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21" w:rsidRPr="000F1F85" w:rsidRDefault="008C2121">
      <w:pPr>
        <w:rPr>
          <w:lang w:val="hr-BA"/>
        </w:rPr>
      </w:pPr>
      <w:bookmarkStart w:id="0" w:name="_GoBack"/>
      <w:bookmarkEnd w:id="0"/>
    </w:p>
    <w:p w:rsidR="00A47E9C" w:rsidRPr="000F1F85" w:rsidRDefault="00A47E9C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41A0F">
      <w:pPr>
        <w:rPr>
          <w:lang w:val="hr-BA"/>
        </w:rPr>
      </w:pPr>
    </w:p>
    <w:p w:rsidR="00541A0F" w:rsidRPr="000F1F85" w:rsidRDefault="005F25AF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hr-BA"/>
        </w:rPr>
      </w:pPr>
      <w:r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 xml:space="preserve">PLAN O SMJERNICAMA POLITIKA </w:t>
      </w:r>
      <w:r w:rsidR="00541A0F"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TRŽIŠTA RADA I AKTIVNIM MJERAMA ZAPOŠLJAVAN</w:t>
      </w:r>
      <w:r w:rsidR="003F6D79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JA U BOSNI I HERCEGOVINI ZA 2018</w:t>
      </w:r>
      <w:r w:rsidR="00541A0F" w:rsidRPr="000F1F85">
        <w:rPr>
          <w:rFonts w:ascii="Times New Roman" w:eastAsia="Times New Roman" w:hAnsi="Times New Roman" w:cs="Times New Roman"/>
          <w:b/>
          <w:sz w:val="40"/>
          <w:szCs w:val="40"/>
          <w:lang w:val="hr-BA"/>
        </w:rPr>
        <w:t>. GODINU</w:t>
      </w: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  <w:r w:rsidRPr="000F1F85">
        <w:rPr>
          <w:rFonts w:ascii="Times New Roman" w:eastAsia="Times New Roman" w:hAnsi="Times New Roman" w:cs="Times New Roman"/>
          <w:i/>
          <w:sz w:val="24"/>
          <w:szCs w:val="20"/>
          <w:lang w:val="hr-BA"/>
        </w:rPr>
        <w:t xml:space="preserve"> </w:t>
      </w:r>
    </w:p>
    <w:p w:rsidR="007E5F15" w:rsidRPr="000F1F85" w:rsidRDefault="007E5F15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7E5F15" w:rsidRPr="000F1F85" w:rsidRDefault="007E5F15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41A0F" w:rsidRPr="000F1F85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5F25AF" w:rsidRPr="000F1F85" w:rsidRDefault="005F25A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7E5F15" w:rsidRPr="000F1F85" w:rsidRDefault="007E5F15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hr-BA"/>
        </w:rPr>
      </w:pPr>
    </w:p>
    <w:p w:rsidR="007D1F1D" w:rsidRDefault="007D1F1D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7D1F1D" w:rsidRDefault="007D1F1D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7D1F1D" w:rsidRDefault="007D1F1D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DF1DD8" w:rsidRDefault="00EA4713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  <w:r w:rsidRPr="000F1F85">
        <w:rPr>
          <w:rFonts w:ascii="Times New Roman" w:eastAsia="Times New Roman" w:hAnsi="Times New Roman" w:cs="Times New Roman"/>
          <w:sz w:val="28"/>
          <w:szCs w:val="28"/>
          <w:lang w:val="hr-BA"/>
        </w:rPr>
        <w:t>Sarajev</w:t>
      </w:r>
      <w:r w:rsidR="006B7D34">
        <w:rPr>
          <w:rFonts w:ascii="Times New Roman" w:eastAsia="Times New Roman" w:hAnsi="Times New Roman" w:cs="Times New Roman"/>
          <w:sz w:val="28"/>
          <w:szCs w:val="28"/>
          <w:lang w:val="hr-BA"/>
        </w:rPr>
        <w:t xml:space="preserve">o, </w:t>
      </w:r>
      <w:r w:rsidR="00BB337D">
        <w:rPr>
          <w:rFonts w:ascii="Times New Roman" w:eastAsia="Times New Roman" w:hAnsi="Times New Roman" w:cs="Times New Roman"/>
          <w:sz w:val="28"/>
          <w:szCs w:val="28"/>
          <w:lang w:val="hr-BA"/>
        </w:rPr>
        <w:t>srpanj</w:t>
      </w:r>
      <w:r w:rsidR="00F47820">
        <w:rPr>
          <w:rFonts w:ascii="Times New Roman" w:eastAsia="Times New Roman" w:hAnsi="Times New Roman" w:cs="Times New Roman"/>
          <w:sz w:val="28"/>
          <w:szCs w:val="28"/>
          <w:lang w:val="hr-BA"/>
        </w:rPr>
        <w:t xml:space="preserve"> </w:t>
      </w:r>
      <w:r w:rsidR="00574330">
        <w:rPr>
          <w:rFonts w:ascii="Times New Roman" w:eastAsia="Times New Roman" w:hAnsi="Times New Roman" w:cs="Times New Roman"/>
          <w:sz w:val="28"/>
          <w:szCs w:val="28"/>
          <w:lang w:val="hr-BA"/>
        </w:rPr>
        <w:t>2018</w:t>
      </w:r>
      <w:r w:rsidR="00541A0F" w:rsidRPr="000F1F85">
        <w:rPr>
          <w:rFonts w:ascii="Times New Roman" w:eastAsia="Times New Roman" w:hAnsi="Times New Roman" w:cs="Times New Roman"/>
          <w:sz w:val="28"/>
          <w:szCs w:val="28"/>
          <w:lang w:val="hr-BA"/>
        </w:rPr>
        <w:t xml:space="preserve">. </w:t>
      </w:r>
      <w:r w:rsidR="005F25AF" w:rsidRPr="000F1F85">
        <w:rPr>
          <w:rFonts w:ascii="Times New Roman" w:eastAsia="Times New Roman" w:hAnsi="Times New Roman" w:cs="Times New Roman"/>
          <w:sz w:val="28"/>
          <w:szCs w:val="28"/>
          <w:lang w:val="hr-BA"/>
        </w:rPr>
        <w:t>g</w:t>
      </w:r>
      <w:r w:rsidR="00541A0F" w:rsidRPr="000F1F85">
        <w:rPr>
          <w:rFonts w:ascii="Times New Roman" w:eastAsia="Times New Roman" w:hAnsi="Times New Roman" w:cs="Times New Roman"/>
          <w:sz w:val="28"/>
          <w:szCs w:val="28"/>
          <w:lang w:val="hr-BA"/>
        </w:rPr>
        <w:t>odine</w:t>
      </w:r>
    </w:p>
    <w:p w:rsidR="00DF1DD8" w:rsidRDefault="00DF1DD8">
      <w:pPr>
        <w:rPr>
          <w:rFonts w:ascii="Times New Roman" w:eastAsia="Times New Roman" w:hAnsi="Times New Roman" w:cs="Times New Roman"/>
          <w:sz w:val="28"/>
          <w:szCs w:val="28"/>
          <w:lang w:val="hr-BA"/>
        </w:rPr>
      </w:pPr>
      <w:r>
        <w:rPr>
          <w:rFonts w:ascii="Times New Roman" w:eastAsia="Times New Roman" w:hAnsi="Times New Roman" w:cs="Times New Roman"/>
          <w:sz w:val="28"/>
          <w:szCs w:val="28"/>
          <w:lang w:val="hr-BA"/>
        </w:rPr>
        <w:br w:type="page"/>
      </w:r>
    </w:p>
    <w:p w:rsidR="005F25AF" w:rsidRPr="000F1F85" w:rsidRDefault="005F25AF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5F25AF" w:rsidRPr="000F1F85" w:rsidRDefault="005F25AF" w:rsidP="005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BA"/>
        </w:rPr>
      </w:pPr>
    </w:p>
    <w:p w:rsidR="00541A0F" w:rsidRPr="009F6889" w:rsidRDefault="00541A0F" w:rsidP="005F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1. UVOD </w:t>
      </w:r>
    </w:p>
    <w:p w:rsidR="00541A0F" w:rsidRPr="009F6889" w:rsidRDefault="00541A0F" w:rsidP="00541A0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hr-BA"/>
        </w:rPr>
      </w:pPr>
    </w:p>
    <w:p w:rsidR="00541A0F" w:rsidRPr="009F6889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hr-BA"/>
        </w:rPr>
        <w:tab/>
      </w:r>
      <w:r w:rsidR="006B7D34">
        <w:rPr>
          <w:rFonts w:ascii="Times New Roman" w:eastAsia="Times New Roman" w:hAnsi="Times New Roman" w:cs="Times New Roman"/>
          <w:sz w:val="20"/>
          <w:szCs w:val="20"/>
          <w:lang w:val="hr-BA"/>
        </w:rPr>
        <w:t>Na temelju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odredbi Zakona o Agenciji za rad i zapošljavanje Bosne i Hercegovine („Službeni glasnik BiH“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br.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21/03 i 43/09), Agencija za rad i zapošljavanje Bosne i Hercegovine je, u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/>
        </w:rPr>
        <w:t>suradnji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sa Federalnim zavodom za zapošljavanje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Federacije Bosne i Hercegovine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Zavodom za zapošljavanje Republike Srpske i Zavodom za zapošljavanje Brčko 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Distrikta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B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osne i Hercegovine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</w:t>
      </w:r>
      <w:r w:rsidR="00B8218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sačinila 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prijedlog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„Plana o smjernicama politika tržišta rada i aktivnim mjerama zapošljavan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ja u Bosni i Hercegovini za 2018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 godinu”.</w:t>
      </w:r>
    </w:p>
    <w:p w:rsidR="00541A0F" w:rsidRPr="009F6889" w:rsidRDefault="00541A0F" w:rsidP="00541A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FD796D" w:rsidRPr="009F6889" w:rsidRDefault="00541A0F" w:rsidP="005D0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Ovaj dokument predstavlja smjernice politika tržišta rada i aktivne mjere zapošljavanja koje su planirale nadležne državne i entitetske institucij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/>
        </w:rPr>
        <w:t>e u</w:t>
      </w:r>
      <w:r w:rsidR="00BB337D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/>
        </w:rPr>
        <w:t>području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zapošljavanja u 2018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godini. Polazne osnove za kreiranje </w:t>
      </w:r>
      <w:r w:rsidR="00FF701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ovog dokumenta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predstavljali su prioritetni ciljevi navedeni u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programima rada Agencije za rad i zapošljavanje </w:t>
      </w:r>
      <w:r w:rsidR="00B8218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Bosne i Hercegovine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 Federalnog zavoda za zapošljavanje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Federacije Bosne i Hercegovine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 Zavoda za zapošljavanje Republike Srpske i Zavoda za zapošljav</w:t>
      </w:r>
      <w:r w:rsidR="00112A3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anje Brčko 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Distrikta Bosne i Hercegovine 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za 2018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 godinu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koji su prihvaćeni od strane nadležnih </w:t>
      </w:r>
      <w:r w:rsidR="00ED00D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ministarstava i 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institucija</w:t>
      </w:r>
      <w:r w:rsidR="005D0B8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AC1CFB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</w:p>
    <w:p w:rsidR="00FF701A" w:rsidRPr="009F6889" w:rsidRDefault="00FF701A" w:rsidP="005D0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A97FB4" w:rsidRPr="009F6889" w:rsidRDefault="00541A0F" w:rsidP="00FF7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Izvor</w:t>
      </w:r>
      <w:r w:rsidR="00B3676E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financiranja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za realizaciju ovih aktivnosti su prvenstveno odobreni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proračuni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institucija koje realiz</w:t>
      </w:r>
      <w:r w:rsidR="00A1174C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ira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ju ove aktivnost</w:t>
      </w:r>
      <w:r w:rsidR="00785651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, uz dodatna sredstva </w:t>
      </w:r>
      <w:r w:rsidR="00CD67E5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osigurana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putem realizacije projekata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financirani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iz stranih </w:t>
      </w:r>
      <w:r w:rsidR="00FF701A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kredita i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donacija i sredstava iz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proračuna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B3676E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vlada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entiteta i Brčko 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Distrikta </w:t>
      </w:r>
      <w:r w:rsidR="00B82187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Bosne i Hercegovine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nam</w:t>
      </w:r>
      <w:r w:rsidR="00B3676E"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i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>jenjenih potpori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 w:eastAsia="bs-Latn-BA"/>
        </w:rPr>
        <w:t xml:space="preserve"> realizaciji programa aktivnih mjera na tržištu rada.  </w:t>
      </w:r>
    </w:p>
    <w:p w:rsidR="00FF701A" w:rsidRPr="009F6889" w:rsidRDefault="00FF701A" w:rsidP="00FF70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41A0F" w:rsidRPr="009F6889" w:rsidRDefault="00541A0F" w:rsidP="00541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„Plan o smjernicama politika tržišta rada i aktivnim mjerama zapošljavan</w:t>
      </w:r>
      <w:r w:rsidR="00FF701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ja u Bosni i Hercegovini za </w:t>
      </w:r>
      <w:r w:rsidR="005743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2018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godinu” </w:t>
      </w:r>
      <w:r w:rsidR="00FD1B8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su </w:t>
      </w:r>
      <w:r w:rsidR="00B8218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sačinili</w:t>
      </w:r>
      <w:r w:rsidR="00FD1B8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predstavnici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Agencije za rad i zapošljavanje Bosne i Hercegovine, Federalnog zavoda za zapošljavanje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Federacije Bosne i Hercegovine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Zavoda za zapošljavanje Republike Srpske i Zavoda za zapošljavanje Brčko 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Distrikta </w:t>
      </w:r>
      <w:r w:rsidR="00B8218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Bosne i Hercegovine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541A0F" w:rsidRDefault="00541A0F">
      <w:pPr>
        <w:rPr>
          <w:color w:val="FF0000"/>
          <w:sz w:val="20"/>
          <w:szCs w:val="20"/>
          <w:lang w:val="hr-BA"/>
        </w:rPr>
      </w:pPr>
    </w:p>
    <w:p w:rsidR="0080260E" w:rsidRPr="009F6889" w:rsidRDefault="000B31DB" w:rsidP="00074150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2. ANALIZA SITUACIJE NA TRŽIŠTU RADA U BOSNI I HERCEGOVINI</w:t>
      </w:r>
      <w:r w:rsidR="00574330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U 2017</w:t>
      </w:r>
      <w:r w:rsidR="00EE6CD7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. GODINI</w:t>
      </w:r>
    </w:p>
    <w:p w:rsidR="00074150" w:rsidRPr="009F6889" w:rsidRDefault="00074150" w:rsidP="00074150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bs-Latn-BA" w:eastAsia="bs-Latn-BA"/>
        </w:rPr>
      </w:pPr>
      <w:r w:rsidRPr="009F6889"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  <w:tab/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Trenutno raspoloživi preliminarni podaci za 2017. godinu nagovještavaju da je ekonomski rast u Bosni i Hercegovini</w:t>
      </w:r>
      <w:r w:rsidR="00B82187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(u dalj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nj</w:t>
      </w:r>
      <w:r w:rsidR="00B82187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em tekstu: BiH)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sa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početka godine nastavljen i u tije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ku godine. Ključnu determinantu rasta predstavljalo je povoljnije eksterno okruženje. S obzirom da su ekonomska kretanja u </w:t>
      </w:r>
      <w:r w:rsidR="00B82187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u velikoj mjeri vezana za eksterno okruženje, zemlje EU i regiona, a u 2017. godini  došlo je do poboljšanja ekonomskog rasta u Eurozoni i povećanja ekonomske aktivnosti u okruženju, to se pozitivno odrazilo i na </w:t>
      </w:r>
      <w:r w:rsidR="00B82187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BiH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.</w:t>
      </w:r>
      <w:r w:rsidRPr="009F6889">
        <w:rPr>
          <w:rFonts w:ascii="Times New Roman" w:hAnsi="Times New Roman" w:cs="Times New Roman"/>
          <w:sz w:val="20"/>
          <w:szCs w:val="20"/>
          <w:lang w:val="bs-Latn-BA" w:eastAsia="bs-Latn-BA"/>
        </w:rPr>
        <w:t xml:space="preserve"> 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Prema statističkim pokazateljima, u 2017. godini nastavljen je pozitivan trend kretanja na tržištu rada, koji je istovremeno bio praćen rastom broja zaposlenih (u 2017. godini prosječan broj zaposlenih iznosio je 746,3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tisuće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i bio je veći za 2,8 % u odnosu na 2016. godinu) i opadanjem broja nezaposlenih </w:t>
      </w:r>
      <w:r w:rsidR="00437DC8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osoba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(prosječan broj nezaposlenih </w:t>
      </w:r>
      <w:r w:rsidR="00437DC8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osoba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u 2017. godini iznosio je 489,3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tisuće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i smanjen je za 6,1% u odnosu na prosjek 2016. godine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). Prosječna mjesečna neto plaća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po zaposlenom u 2017. godini iznosila je 851</w:t>
      </w:r>
      <w:r w:rsidR="0067542A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,00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KM</w:t>
      </w:r>
      <w:r w:rsidRPr="009F6889">
        <w:rPr>
          <w:rFonts w:ascii="Times New Roman" w:hAnsi="Times New Roman" w:cs="Times New Roman"/>
          <w:sz w:val="20"/>
          <w:szCs w:val="20"/>
          <w:vertAlign w:val="superscript"/>
          <w:lang w:val="hr-BA" w:eastAsia="bs-Latn-BA"/>
        </w:rPr>
        <w:footnoteReference w:id="1"/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i u odnosu na 2016. godinu povećala se za 1,5%. Pos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matrano na godišnjoj razini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u 2017. godini</w:t>
      </w:r>
      <w:r w:rsidR="0048648D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ostvaren je rast fizičkog ob</w:t>
      </w:r>
      <w:r w:rsidR="0048648D">
        <w:rPr>
          <w:rFonts w:ascii="Times New Roman" w:hAnsi="Times New Roman" w:cs="Times New Roman"/>
          <w:sz w:val="20"/>
          <w:szCs w:val="20"/>
          <w:lang w:val="bs-Latn-BA" w:eastAsia="bs-Latn-BA"/>
        </w:rPr>
        <w:t>ujma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industrijske proizvodnje od 3,1%. </w:t>
      </w: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 xml:space="preserve">Osnovna kretanja na tržištu rada u </w:t>
      </w:r>
      <w:r w:rsidR="00656B0E" w:rsidRPr="009F6889"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  <w:t>BiH</w:t>
      </w:r>
    </w:p>
    <w:p w:rsidR="00DC1C4F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/>
          <w:bCs/>
          <w:sz w:val="20"/>
          <w:szCs w:val="20"/>
          <w:lang w:val="hr-BA" w:eastAsia="bs-Latn-BA"/>
        </w:rPr>
      </w:pPr>
    </w:p>
    <w:p w:rsidR="005B3CE6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ab/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Iako je nezaposlenost u proteklom </w:t>
      </w:r>
      <w:r w:rsidR="00107133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razdoblju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blago opadala, još uvijek je u velikoj mjeri strukturna i u cjelini visoka. U protekloj godini postignut je određeni napredak u modernizaciji radnog zakonodavstva, kao i poboljšanju poslovnog okruženja. Međutim, postizanje jačeg i održivog ekonomskog rasta zahtijeva efikasniji javni sektor i dinamičniji razvoj privatnog sektora.</w:t>
      </w: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hr-BA" w:eastAsia="bs-Latn-BA"/>
        </w:rPr>
      </w:pPr>
    </w:p>
    <w:tbl>
      <w:tblPr>
        <w:tblStyle w:val="TableGrid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08"/>
        <w:gridCol w:w="1411"/>
        <w:gridCol w:w="1411"/>
        <w:gridCol w:w="1415"/>
        <w:gridCol w:w="1411"/>
        <w:gridCol w:w="1415"/>
        <w:gridCol w:w="1429"/>
      </w:tblGrid>
      <w:tr w:rsidR="006E6232" w:rsidRPr="009F6889" w:rsidTr="006E6232">
        <w:trPr>
          <w:trHeight w:val="433"/>
        </w:trPr>
        <w:tc>
          <w:tcPr>
            <w:tcW w:w="9900" w:type="dxa"/>
            <w:gridSpan w:val="7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6E6232" w:rsidRPr="009F6889" w:rsidRDefault="00107133" w:rsidP="00B82187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lastRenderedPageBreak/>
              <w:t>Tablica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Broj zaposlenih u pravnim osobama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u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razdoblju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I - XII 2017. godine – BiH/entiteti/</w:t>
            </w:r>
            <w:r w:rsidR="00B82187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Distrikt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 xml:space="preserve"> </w:t>
            </w:r>
          </w:p>
        </w:tc>
      </w:tr>
      <w:tr w:rsidR="006E6232" w:rsidRPr="009F6889" w:rsidTr="006E6232">
        <w:trPr>
          <w:trHeight w:val="216"/>
        </w:trPr>
        <w:tc>
          <w:tcPr>
            <w:tcW w:w="1408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rPr>
                <w:sz w:val="20"/>
                <w:szCs w:val="20"/>
              </w:rPr>
            </w:pPr>
          </w:p>
        </w:tc>
        <w:tc>
          <w:tcPr>
            <w:tcW w:w="849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E6232" w:rsidRPr="009F6889" w:rsidRDefault="006E6232" w:rsidP="006E6232">
            <w:pPr>
              <w:jc w:val="center"/>
              <w:rPr>
                <w:sz w:val="20"/>
                <w:szCs w:val="20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Ukupno zaposleni</w:t>
            </w: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bs-Latn-BA" w:eastAsia="bs-Latn-BA"/>
              </w:rPr>
              <w:footnoteReference w:id="2"/>
            </w:r>
          </w:p>
        </w:tc>
      </w:tr>
      <w:tr w:rsidR="006E6232" w:rsidRPr="009F6889" w:rsidTr="006E6232">
        <w:trPr>
          <w:trHeight w:val="269"/>
        </w:trPr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6E6232" w:rsidRPr="009F6889" w:rsidRDefault="006E6232" w:rsidP="006E623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6232" w:rsidRPr="009F6889" w:rsidRDefault="006E6232" w:rsidP="00B82187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FB</w:t>
            </w:r>
            <w:r w:rsidR="00B82187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</w:t>
            </w: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H</w:t>
            </w:r>
          </w:p>
        </w:tc>
        <w:tc>
          <w:tcPr>
            <w:tcW w:w="14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RS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6E6232" w:rsidRPr="009F6889" w:rsidRDefault="006E6232" w:rsidP="00B82187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BDB</w:t>
            </w:r>
            <w:r w:rsidR="00B82187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</w:t>
            </w: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H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E6232" w:rsidRPr="009F6889" w:rsidRDefault="006E6232" w:rsidP="00B82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B</w:t>
            </w:r>
            <w:r w:rsidR="00B82187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</w:t>
            </w: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H</w:t>
            </w:r>
          </w:p>
        </w:tc>
      </w:tr>
      <w:tr w:rsidR="006E6232" w:rsidRPr="009F6889" w:rsidTr="006E6232">
        <w:trPr>
          <w:trHeight w:val="269"/>
        </w:trPr>
        <w:tc>
          <w:tcPr>
            <w:tcW w:w="1408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spacing w:before="80" w:after="80"/>
              <w:ind w:right="1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232" w:rsidRPr="009F6889" w:rsidRDefault="006E6232" w:rsidP="006E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E6232" w:rsidRPr="009F6889" w:rsidRDefault="006E6232" w:rsidP="006754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Inde</w:t>
            </w:r>
            <w:r w:rsidR="0067542A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ks</w:t>
            </w: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u odnosu na prethodni mjesec</w:t>
            </w:r>
          </w:p>
        </w:tc>
        <w:tc>
          <w:tcPr>
            <w:tcW w:w="1424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E6232" w:rsidRPr="009F6889" w:rsidRDefault="0067542A" w:rsidP="006E6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Indeks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 xml:space="preserve"> u odnosu na isti mjesec prethodne godine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 /2017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461.375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258.010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16.930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736.315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101,3</w:t>
            </w: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102,9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II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460.971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256.469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16.919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734.359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102,6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III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462.473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257.740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17.056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737.269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102,5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IV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464.531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260.139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17.104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741.774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102,4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V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465.776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261.082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17.183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744.041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102,6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VI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469.624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262.055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17.244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748.923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102,5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VII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468.350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263.734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17.252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749.336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102,5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VIII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466.912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263.123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17.305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747.340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102,4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IX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473.841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263.476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17.274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754.591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102,5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X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473.708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263.042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17.270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754.020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103,6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XI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474.596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263.018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17.203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754.817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103,7</w:t>
            </w:r>
          </w:p>
        </w:tc>
      </w:tr>
      <w:tr w:rsidR="006E6232" w:rsidRPr="009F6889" w:rsidTr="006E6232">
        <w:trPr>
          <w:trHeight w:hRule="exact" w:val="273"/>
        </w:trPr>
        <w:tc>
          <w:tcPr>
            <w:tcW w:w="140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XII /2017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472.575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263.478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  <w:t>17.149</w:t>
            </w:r>
          </w:p>
          <w:p w:rsidR="006E6232" w:rsidRPr="009F6889" w:rsidRDefault="006E6232" w:rsidP="006E6232">
            <w:pPr>
              <w:shd w:val="clear" w:color="auto" w:fill="FFFFFF"/>
              <w:tabs>
                <w:tab w:val="left" w:pos="709"/>
              </w:tabs>
              <w:ind w:right="1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753.202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99,8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103,6</w:t>
            </w:r>
          </w:p>
        </w:tc>
      </w:tr>
    </w:tbl>
    <w:p w:rsidR="006E6232" w:rsidRPr="009F6889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bCs/>
          <w:color w:val="FF0000"/>
          <w:sz w:val="20"/>
          <w:szCs w:val="20"/>
          <w:lang w:val="hr-BA" w:eastAsia="bs-Latn-BA"/>
        </w:rPr>
        <w:tab/>
      </w:r>
      <w:r w:rsidR="00B82187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BiH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i u 2017. godini bilježi pozitivne promjene na tržištu rada kao što su nastavak trenda smanjenja stope nezaposlenosti i postepeni ekonomski rast. Prema podacima Agencije za statistiku </w:t>
      </w:r>
      <w:r w:rsidR="00B8218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, broj zaposlenih </w:t>
      </w:r>
      <w:r w:rsidR="00437DC8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osoba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u BiH u 2017. godini konstantno je bio u porastu kako pri mjesečnom, tako i pri godišnjem poređenju. Povećanje broja zaposlenih </w:t>
      </w:r>
      <w:r w:rsidR="00437DC8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osoba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je doprinijelo smanjenju administrativne stope nezaposlenosti koja je u </w:t>
      </w:r>
      <w:r w:rsidR="00107133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prosincu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i</w:t>
      </w:r>
      <w:r w:rsidR="00107133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znosila 38,7% i u odnosu na isto razdoblje</w:t>
      </w:r>
      <w:r w:rsidR="00DC1C4F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2016. godine manja je za 2,2 postotna poena. 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U 2017. godini zabilježen je pad broja nezaposlenih </w:t>
      </w:r>
      <w:r w:rsidR="00437DC8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osoba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 xml:space="preserve"> na evidencijama zavoda i službi zapošljavanja u BiH. </w:t>
      </w:r>
    </w:p>
    <w:p w:rsidR="006E6232" w:rsidRPr="009F6889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sz w:val="20"/>
          <w:szCs w:val="20"/>
          <w:lang w:val="hr-BA" w:eastAsia="bs-Latn-BA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35"/>
        <w:gridCol w:w="1681"/>
        <w:gridCol w:w="1447"/>
        <w:gridCol w:w="1645"/>
        <w:gridCol w:w="1660"/>
      </w:tblGrid>
      <w:tr w:rsidR="006E6232" w:rsidRPr="009F6889" w:rsidTr="006E6232">
        <w:trPr>
          <w:cantSplit/>
          <w:trHeight w:val="373"/>
          <w:jc w:val="center"/>
        </w:trPr>
        <w:tc>
          <w:tcPr>
            <w:tcW w:w="956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FFFFFF"/>
          </w:tcPr>
          <w:p w:rsidR="006E6232" w:rsidRPr="009F6889" w:rsidRDefault="00107133" w:rsidP="00B82187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Tablica</w:t>
            </w:r>
            <w:r w:rsidR="006E6232"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2. Stanje tržišta rada u BiH u 2017. godini (prosjek) – 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BiH/entiteti/</w:t>
            </w:r>
            <w:r w:rsidR="00B82187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>Distrikt</w:t>
            </w:r>
            <w:r w:rsidR="006E6232"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6E6232" w:rsidRPr="009F6889" w:rsidTr="006E6232">
        <w:trPr>
          <w:trHeight w:hRule="exact" w:val="559"/>
          <w:jc w:val="center"/>
        </w:trPr>
        <w:tc>
          <w:tcPr>
            <w:tcW w:w="3135" w:type="dxa"/>
            <w:tcBorders>
              <w:top w:val="nil"/>
              <w:left w:val="thinThickSmallGap" w:sz="24" w:space="0" w:color="auto"/>
            </w:tcBorders>
            <w:shd w:val="clear" w:color="auto" w:fill="FFFFFF"/>
          </w:tcPr>
          <w:p w:rsidR="006E6232" w:rsidRPr="009F6889" w:rsidRDefault="006E6232" w:rsidP="006E62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Bosna i Hercegovina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Federacija BiH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Republika Srpska</w:t>
            </w:r>
          </w:p>
        </w:tc>
        <w:tc>
          <w:tcPr>
            <w:tcW w:w="16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Brčko </w:t>
            </w:r>
            <w:r w:rsidR="0067542A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Distrikt</w:t>
            </w: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BiH</w:t>
            </w:r>
          </w:p>
        </w:tc>
      </w:tr>
      <w:tr w:rsidR="006E6232" w:rsidRPr="009F6889" w:rsidTr="006E6232">
        <w:trPr>
          <w:trHeight w:hRule="exact" w:val="373"/>
          <w:jc w:val="center"/>
        </w:trPr>
        <w:tc>
          <w:tcPr>
            <w:tcW w:w="3135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Ukupno </w:t>
            </w:r>
            <w:r w:rsidR="0010713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registrirana</w:t>
            </w: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zaposlenost  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746.332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467.894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261.281</w:t>
            </w:r>
          </w:p>
        </w:tc>
        <w:tc>
          <w:tcPr>
            <w:tcW w:w="16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17.157</w:t>
            </w:r>
          </w:p>
        </w:tc>
      </w:tr>
      <w:tr w:rsidR="006E6232" w:rsidRPr="009F6889" w:rsidTr="006E6232">
        <w:trPr>
          <w:trHeight w:hRule="exact" w:val="373"/>
          <w:jc w:val="center"/>
        </w:trPr>
        <w:tc>
          <w:tcPr>
            <w:tcW w:w="3135" w:type="dxa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Ukupno </w:t>
            </w:r>
            <w:r w:rsidR="0010713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registrirana</w:t>
            </w: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nezaposlenost 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489.360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357.971</w:t>
            </w:r>
          </w:p>
        </w:tc>
        <w:tc>
          <w:tcPr>
            <w:tcW w:w="1645" w:type="dxa"/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120.056</w:t>
            </w:r>
          </w:p>
        </w:tc>
        <w:tc>
          <w:tcPr>
            <w:tcW w:w="166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11.333</w:t>
            </w:r>
          </w:p>
        </w:tc>
      </w:tr>
      <w:tr w:rsidR="006E6232" w:rsidRPr="009F6889" w:rsidTr="006E6232">
        <w:trPr>
          <w:trHeight w:hRule="exact" w:val="373"/>
          <w:jc w:val="center"/>
        </w:trPr>
        <w:tc>
          <w:tcPr>
            <w:tcW w:w="313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107133" w:rsidP="006E62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Stopa registrirane</w:t>
            </w:r>
            <w:r w:rsidR="006E6232"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nezaposlenosti </w:t>
            </w:r>
          </w:p>
        </w:tc>
        <w:tc>
          <w:tcPr>
            <w:tcW w:w="1681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hr-HR"/>
              </w:rPr>
              <w:t>39,6%</w:t>
            </w:r>
          </w:p>
        </w:tc>
        <w:tc>
          <w:tcPr>
            <w:tcW w:w="144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napToGrid w:val="0"/>
                <w:sz w:val="20"/>
                <w:szCs w:val="20"/>
                <w:lang w:val="hr-HR"/>
              </w:rPr>
              <w:t>43,3%</w:t>
            </w:r>
          </w:p>
        </w:tc>
        <w:tc>
          <w:tcPr>
            <w:tcW w:w="1645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napToGrid w:val="0"/>
                <w:sz w:val="20"/>
                <w:szCs w:val="20"/>
                <w:lang w:val="hr-HR"/>
              </w:rPr>
              <w:t>31,5%</w:t>
            </w:r>
          </w:p>
        </w:tc>
        <w:tc>
          <w:tcPr>
            <w:tcW w:w="16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6232" w:rsidRPr="009F6889" w:rsidRDefault="006E6232" w:rsidP="006E623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9F68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39,8%</w:t>
            </w:r>
          </w:p>
        </w:tc>
      </w:tr>
    </w:tbl>
    <w:p w:rsidR="006E6232" w:rsidRPr="009F6889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sz w:val="20"/>
          <w:szCs w:val="20"/>
          <w:lang w:val="hr-BA" w:eastAsia="bs-Latn-BA"/>
        </w:rPr>
      </w:pPr>
    </w:p>
    <w:p w:rsidR="005B3CE6" w:rsidRPr="009F6889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/>
          <w:sz w:val="20"/>
          <w:szCs w:val="20"/>
          <w:lang w:val="sr-Latn-BA" w:eastAsia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Prosječan broj nezaposlenih </w:t>
      </w:r>
      <w:r w:rsidR="00437DC8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osoba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u 2017. 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godini iznosio je 489.360 i u odnosu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na prosjek u 2016. godini smanjio se za 31.990 ili 6,1%. Od ukupnog broja 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osoba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koja traže zaposlenje u 2017. godini, 262.167 ili 53,6% su činile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žene. Što se tiče kvalifikacijske</w:t>
      </w:r>
      <w:r w:rsidR="00181207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strukture, najveće sudjelovanje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u ukupnoj nezaposlenosti u 2017. godine činile su </w:t>
      </w:r>
      <w:r w:rsidR="005B3CE6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osobe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sa trećim stupnjem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obrazovanja KV radnici 32,9%, zatim radnici sa SSS 27,9%, te NKV radnici 27,1%.</w:t>
      </w:r>
      <w:r w:rsidR="005B3CE6" w:rsidRPr="009F6889">
        <w:rPr>
          <w:rFonts w:ascii="Times New Roman" w:hAnsi="Times New Roman" w:cs="Times New Roman"/>
          <w:b/>
          <w:sz w:val="20"/>
          <w:szCs w:val="20"/>
          <w:lang w:eastAsia="bs-Latn-BA"/>
        </w:rPr>
        <w:t xml:space="preserve"> </w:t>
      </w:r>
      <w:r w:rsidR="00656B0E" w:rsidRPr="009F6889">
        <w:rPr>
          <w:rFonts w:ascii="Times New Roman" w:hAnsi="Times New Roman" w:cs="Times New Roman"/>
          <w:b/>
          <w:sz w:val="20"/>
          <w:szCs w:val="20"/>
          <w:lang w:val="sr-Latn-BA" w:eastAsia="bs-Latn-BA"/>
        </w:rPr>
        <w:t xml:space="preserve"> </w:t>
      </w:r>
    </w:p>
    <w:p w:rsidR="00DC1C4F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bCs/>
          <w:color w:val="FF0000"/>
          <w:sz w:val="20"/>
          <w:szCs w:val="20"/>
          <w:lang w:val="hr-BA" w:eastAsia="bs-Latn-BA"/>
        </w:rPr>
      </w:pPr>
    </w:p>
    <w:p w:rsidR="005B3CE6" w:rsidRPr="009F6889" w:rsidRDefault="005B3CE6" w:rsidP="00DC1C4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center"/>
        <w:rPr>
          <w:rFonts w:ascii="Times New Roman" w:hAnsi="Times New Roman" w:cs="Times New Roman"/>
          <w:color w:val="FF0000"/>
          <w:sz w:val="20"/>
          <w:szCs w:val="20"/>
          <w:lang w:val="hr-HR" w:eastAsia="bs-Latn-BA"/>
        </w:rPr>
      </w:pPr>
      <w:r w:rsidRPr="009F6889">
        <w:rPr>
          <w:rFonts w:ascii="Times New Roman" w:hAnsi="Times New Roman" w:cs="Times New Roman"/>
          <w:noProof/>
          <w:color w:val="FF0000"/>
          <w:sz w:val="20"/>
          <w:szCs w:val="20"/>
          <w:lang w:val="sr-Latn-BA" w:eastAsia="sr-Latn-BA"/>
        </w:rPr>
        <w:lastRenderedPageBreak/>
        <w:drawing>
          <wp:inline distT="0" distB="0" distL="0" distR="0" wp14:anchorId="721158E4" wp14:editId="1E8C14DF">
            <wp:extent cx="5648325" cy="2438400"/>
            <wp:effectExtent l="0" t="0" r="9525" b="1905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1C4F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</w:p>
    <w:p w:rsidR="005B3CE6" w:rsidRPr="009F6889" w:rsidRDefault="00DC1C4F" w:rsidP="00DF1DD8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Smanjen je </w:t>
      </w:r>
      <w:r w:rsidR="007D1F1D">
        <w:rPr>
          <w:rFonts w:ascii="Times New Roman" w:hAnsi="Times New Roman" w:cs="Times New Roman"/>
          <w:sz w:val="20"/>
          <w:szCs w:val="20"/>
          <w:lang w:val="hr-BA" w:eastAsia="bs-Latn-BA"/>
        </w:rPr>
        <w:t>i broj korisnika prava na temelju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nezaposlenosti u odnosu na početak godine. U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prosincu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godine novčanu naknadu koristilo je 13.229 </w:t>
      </w:r>
      <w:r w:rsidR="00437DC8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osoba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ili 2,8%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od ukupnog broja registriranih 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nezaposlenih </w:t>
      </w:r>
      <w:r w:rsidR="00437DC8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osoba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Ovaj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broj se u odnosu na siječanj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godine, smanjio za 3,5%.</w:t>
      </w:r>
      <w:r w:rsidR="007D1F1D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Pravo na zdravstvenu zaštitu na temelju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nezaposlenosti u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prosincu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2017. godine ostvarilo je 396.737 </w:t>
      </w:r>
      <w:r w:rsidR="00437DC8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osoba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ili 83,5% od ukupno registrirane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nezaposlenosti u BiH.</w:t>
      </w:r>
      <w:r w:rsidR="00656B0E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noProof/>
          <w:color w:val="FF0000"/>
          <w:sz w:val="20"/>
          <w:szCs w:val="20"/>
          <w:lang w:val="sr-Latn-BA" w:eastAsia="sr-Latn-BA"/>
        </w:rPr>
        <w:drawing>
          <wp:inline distT="0" distB="0" distL="0" distR="0" wp14:anchorId="0F55B43E" wp14:editId="65F0761E">
            <wp:extent cx="5810250" cy="2819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3CE6" w:rsidRPr="009F6889" w:rsidRDefault="006E6232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9F6889">
        <w:rPr>
          <w:noProof/>
          <w:sz w:val="20"/>
          <w:szCs w:val="20"/>
          <w:lang w:val="sr-Latn-BA" w:eastAsia="sr-Latn-BA"/>
        </w:rPr>
        <w:drawing>
          <wp:inline distT="0" distB="0" distL="0" distR="0" wp14:anchorId="54F038F2" wp14:editId="1EC58E8F">
            <wp:extent cx="5848350" cy="126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60" cy="127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32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  <w:tab/>
      </w:r>
    </w:p>
    <w:p w:rsidR="006E6232" w:rsidRPr="009F6889" w:rsidRDefault="006E6232" w:rsidP="006E6232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  <w:tab/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U 2017. godini, sa evidencija Federalnog zavoda za zapošljavanje</w:t>
      </w:r>
      <w:r w:rsidR="0067542A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Federacije BiH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Zavoda za zapošljavanje Republike Srpske i Zavoda za zapošljavanje Brčko </w:t>
      </w:r>
      <w:r w:rsidR="0067542A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Distrikt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a BiH ukupno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je zaposleno 140.043 nezaposlene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107133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osobe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Broj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lastRenderedPageBreak/>
        <w:t>zaposlenih osoba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sa evidencija u odnosu na 2016. godinu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u BiH bio je veći za 7.852 osoba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ili 5,9%  i to u Federaciji BiH za 6.614 ili 7,2%, Republici Srpskoj za 1.434 ili 3,8%, dok je u Brčko </w:t>
      </w:r>
      <w:r w:rsidR="0067542A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Distrikt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u BiH ovaj broj bio manji za 196 ili 7,4%.</w:t>
      </w:r>
      <w:r w:rsidR="00656B0E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</w:p>
    <w:p w:rsidR="005B3CE6" w:rsidRPr="009F6889" w:rsidRDefault="005B3CE6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i/>
          <w:color w:val="FF0000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noProof/>
          <w:color w:val="FF0000"/>
          <w:sz w:val="20"/>
          <w:szCs w:val="20"/>
          <w:lang w:val="sr-Latn-BA" w:eastAsia="sr-Latn-BA"/>
        </w:rPr>
        <w:drawing>
          <wp:inline distT="0" distB="0" distL="0" distR="0" wp14:anchorId="1BFAB3FB" wp14:editId="7BD76837">
            <wp:extent cx="5800725" cy="26574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3CE6" w:rsidRPr="009F6889" w:rsidRDefault="00E372B7" w:rsidP="00E372B7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center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9F6889">
        <w:rPr>
          <w:noProof/>
          <w:sz w:val="20"/>
          <w:szCs w:val="20"/>
          <w:lang w:val="sr-Latn-BA" w:eastAsia="sr-Latn-BA"/>
        </w:rPr>
        <w:drawing>
          <wp:inline distT="0" distB="0" distL="0" distR="0" wp14:anchorId="11C6037D" wp14:editId="74808F79">
            <wp:extent cx="5353050" cy="23241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72B7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</w:p>
    <w:p w:rsidR="00437DC8" w:rsidRPr="009F6889" w:rsidRDefault="00E372B7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Gledajući podatke iz Ankete o radnoj snazi za 2017. godinu</w:t>
      </w:r>
      <w:r w:rsidR="005B3CE6" w:rsidRPr="009F6889">
        <w:rPr>
          <w:rFonts w:ascii="Times New Roman" w:hAnsi="Times New Roman" w:cs="Times New Roman"/>
          <w:sz w:val="20"/>
          <w:szCs w:val="20"/>
          <w:vertAlign w:val="superscript"/>
          <w:lang w:val="hr-BA" w:eastAsia="bs-Latn-BA"/>
        </w:rPr>
        <w:footnoteReference w:id="3"/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, od ukupno 2,4 mili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ju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na radno sposobnih </w:t>
      </w:r>
      <w:r w:rsidR="00437DC8" w:rsidRPr="009F6889">
        <w:rPr>
          <w:rFonts w:ascii="Times New Roman" w:hAnsi="Times New Roman" w:cs="Times New Roman"/>
          <w:bCs/>
          <w:sz w:val="20"/>
          <w:szCs w:val="20"/>
          <w:lang w:val="hr-BA" w:eastAsia="bs-Latn-BA"/>
        </w:rPr>
        <w:t>osoba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, oko mili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ju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n se kvalifikuje kao ekonomski aktivno, a više od 1,3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milijuna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kao ekonomski neaktivno. Podaci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pokazuju da je manje od polovice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radno sposobnog stanovništva iznad 15 godina starosti u BiH aktivno. Stopa aktivnosti od 42,6% je vrlo niska po međunarodnim standardima.</w:t>
      </w:r>
    </w:p>
    <w:p w:rsidR="00437DC8" w:rsidRPr="009F6889" w:rsidRDefault="00437DC8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</w:p>
    <w:p w:rsidR="005B3CE6" w:rsidRPr="009F6889" w:rsidRDefault="005B3CE6" w:rsidP="00DC1C4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center"/>
        <w:rPr>
          <w:rFonts w:ascii="Times New Roman" w:hAnsi="Times New Roman" w:cs="Times New Roman"/>
          <w:color w:val="FF0000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noProof/>
          <w:color w:val="FF0000"/>
          <w:sz w:val="20"/>
          <w:szCs w:val="20"/>
          <w:lang w:val="sr-Latn-BA" w:eastAsia="sr-Latn-BA"/>
        </w:rPr>
        <w:lastRenderedPageBreak/>
        <w:drawing>
          <wp:inline distT="0" distB="0" distL="0" distR="0" wp14:anchorId="256AF610" wp14:editId="136E9A6F">
            <wp:extent cx="4921250" cy="2514600"/>
            <wp:effectExtent l="0" t="0" r="12700" b="0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1C4F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</w:p>
    <w:p w:rsidR="00DC1C4F" w:rsidRPr="009F6889" w:rsidRDefault="00DC1C4F" w:rsidP="005B3CE6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hAnsi="Times New Roman" w:cs="Times New Roman"/>
          <w:sz w:val="20"/>
          <w:szCs w:val="20"/>
          <w:lang w:val="hr-BA" w:eastAsia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ab/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U okviru radne snage 815.659 je zaposlenih </w:t>
      </w:r>
      <w:r w:rsidR="00437DC8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osoba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, a 210.678 nezaposlenih </w:t>
      </w:r>
      <w:r w:rsidR="00437DC8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osoba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. Broj zaposlenih </w:t>
      </w:r>
      <w:r w:rsidR="00437DC8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osoba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veći je za 1,8% u odnosu na 2016. godinu, dok se broj nezaposlenih </w:t>
      </w:r>
      <w:r w:rsidR="00437DC8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>osoba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smanjio za 22,8%.</w:t>
      </w:r>
      <w:r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Anketna stopa nezaposlenosti je značajno manja od </w:t>
      </w:r>
      <w:r w:rsidR="00107133">
        <w:rPr>
          <w:rFonts w:ascii="Times New Roman" w:hAnsi="Times New Roman" w:cs="Times New Roman"/>
          <w:sz w:val="20"/>
          <w:szCs w:val="20"/>
          <w:lang w:val="hr-BA" w:eastAsia="bs-Latn-BA"/>
        </w:rPr>
        <w:t>registrirane</w:t>
      </w:r>
      <w:r w:rsidR="00FD7720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i na razini</w:t>
      </w:r>
      <w:r w:rsidR="005B3CE6" w:rsidRPr="009F6889">
        <w:rPr>
          <w:rFonts w:ascii="Times New Roman" w:hAnsi="Times New Roman" w:cs="Times New Roman"/>
          <w:sz w:val="20"/>
          <w:szCs w:val="20"/>
          <w:lang w:val="hr-BA" w:eastAsia="bs-Latn-BA"/>
        </w:rPr>
        <w:t xml:space="preserve"> BiH za 2017. godinu iznosila je 20,5%. U odnosu na 2016. godinu manja je za 4,9 postotnih poena. Stopa nezaposlenosti bila je najviša među mladima starosti od 15 do 24 godine i iznosila je 45,8%. Stopa nezaposlenosti mladih od 15 do 24 godine se smanjila u odnosu na 2016. godinu (54,3%) za 8,5 postotnih poena. Stopa zaposlenosti veća je u odnosu na 2016. godinu za 1,7% i u 2017. godini je 33,9%.</w:t>
      </w:r>
    </w:p>
    <w:tbl>
      <w:tblPr>
        <w:tblW w:w="88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113"/>
        <w:gridCol w:w="1115"/>
        <w:gridCol w:w="974"/>
        <w:gridCol w:w="975"/>
        <w:gridCol w:w="757"/>
        <w:gridCol w:w="892"/>
      </w:tblGrid>
      <w:tr w:rsidR="003B4C8F" w:rsidRPr="009F6889" w:rsidTr="00C56684">
        <w:trPr>
          <w:trHeight w:val="307"/>
          <w:jc w:val="center"/>
        </w:trPr>
        <w:tc>
          <w:tcPr>
            <w:tcW w:w="8862" w:type="dxa"/>
            <w:gridSpan w:val="7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3B4C8F" w:rsidRPr="009F6889" w:rsidRDefault="00FD7720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Tablica</w:t>
            </w:r>
            <w:r w:rsidR="003B4C8F" w:rsidRPr="009F68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4.     Zaposlenost i nezaposlenost u BiH prema podacima iz Ankete o radnoj snazi</w:t>
            </w:r>
          </w:p>
        </w:tc>
      </w:tr>
      <w:tr w:rsidR="003B4C8F" w:rsidRPr="009F6889" w:rsidTr="00C56684">
        <w:trPr>
          <w:trHeight w:val="287"/>
          <w:jc w:val="center"/>
        </w:trPr>
        <w:tc>
          <w:tcPr>
            <w:tcW w:w="3036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</w:tc>
        <w:tc>
          <w:tcPr>
            <w:tcW w:w="222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2017.</w:t>
            </w:r>
          </w:p>
        </w:tc>
        <w:tc>
          <w:tcPr>
            <w:tcW w:w="194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AU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2016.</w:t>
            </w:r>
          </w:p>
        </w:tc>
        <w:tc>
          <w:tcPr>
            <w:tcW w:w="164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Indeksi</w:t>
            </w: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br/>
            </w: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l-PL"/>
              </w:rPr>
              <w:t xml:space="preserve"> 2017.</w:t>
            </w: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pl-PL"/>
              </w:rPr>
              <w:br/>
            </w: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 xml:space="preserve"> 2016.</w:t>
            </w:r>
          </w:p>
        </w:tc>
      </w:tr>
      <w:tr w:rsidR="003B4C8F" w:rsidRPr="009F6889" w:rsidTr="00C56684">
        <w:trPr>
          <w:trHeight w:val="14"/>
          <w:jc w:val="center"/>
        </w:trPr>
        <w:tc>
          <w:tcPr>
            <w:tcW w:w="3036" w:type="dxa"/>
            <w:vMerge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ukupno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žene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ukupno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žene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ukupno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sr-Latn-BA"/>
              </w:rPr>
              <w:t>žene</w:t>
            </w:r>
          </w:p>
        </w:tc>
      </w:tr>
      <w:tr w:rsidR="003B4C8F" w:rsidRPr="009F6889" w:rsidTr="00C56684">
        <w:trPr>
          <w:trHeight w:val="140"/>
          <w:jc w:val="center"/>
        </w:trPr>
        <w:tc>
          <w:tcPr>
            <w:tcW w:w="3036" w:type="dxa"/>
            <w:tcBorders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  <w:t>Zaposleni</w:t>
            </w:r>
          </w:p>
        </w:tc>
        <w:tc>
          <w:tcPr>
            <w:tcW w:w="1113" w:type="dxa"/>
            <w:tcBorders>
              <w:lef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815 659</w:t>
            </w:r>
          </w:p>
        </w:tc>
        <w:tc>
          <w:tcPr>
            <w:tcW w:w="1115" w:type="dxa"/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306 779</w:t>
            </w:r>
          </w:p>
        </w:tc>
        <w:tc>
          <w:tcPr>
            <w:tcW w:w="974" w:type="dxa"/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801 000</w:t>
            </w:r>
          </w:p>
        </w:tc>
        <w:tc>
          <w:tcPr>
            <w:tcW w:w="975" w:type="dxa"/>
            <w:tcBorders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288 000</w:t>
            </w:r>
          </w:p>
        </w:tc>
        <w:tc>
          <w:tcPr>
            <w:tcW w:w="757" w:type="dxa"/>
            <w:tcBorders>
              <w:lef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101,8</w:t>
            </w:r>
          </w:p>
        </w:tc>
        <w:tc>
          <w:tcPr>
            <w:tcW w:w="892" w:type="dxa"/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106,5</w:t>
            </w:r>
          </w:p>
        </w:tc>
      </w:tr>
      <w:tr w:rsidR="003B4C8F" w:rsidRPr="009F6889" w:rsidTr="00C56684">
        <w:trPr>
          <w:trHeight w:val="134"/>
          <w:jc w:val="center"/>
        </w:trPr>
        <w:tc>
          <w:tcPr>
            <w:tcW w:w="3036" w:type="dxa"/>
            <w:tcBorders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Nezaposleni</w:t>
            </w:r>
          </w:p>
        </w:tc>
        <w:tc>
          <w:tcPr>
            <w:tcW w:w="1113" w:type="dxa"/>
            <w:tcBorders>
              <w:lef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210 678</w:t>
            </w:r>
          </w:p>
        </w:tc>
        <w:tc>
          <w:tcPr>
            <w:tcW w:w="1115" w:type="dxa"/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92 334</w:t>
            </w:r>
          </w:p>
        </w:tc>
        <w:tc>
          <w:tcPr>
            <w:tcW w:w="974" w:type="dxa"/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273 000</w:t>
            </w:r>
          </w:p>
        </w:tc>
        <w:tc>
          <w:tcPr>
            <w:tcW w:w="975" w:type="dxa"/>
            <w:tcBorders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124 000</w:t>
            </w:r>
          </w:p>
        </w:tc>
        <w:tc>
          <w:tcPr>
            <w:tcW w:w="757" w:type="dxa"/>
            <w:tcBorders>
              <w:lef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77,2</w:t>
            </w:r>
          </w:p>
        </w:tc>
        <w:tc>
          <w:tcPr>
            <w:tcW w:w="892" w:type="dxa"/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74,5</w:t>
            </w:r>
          </w:p>
        </w:tc>
      </w:tr>
      <w:tr w:rsidR="003B4C8F" w:rsidRPr="009F6889" w:rsidTr="00C56684">
        <w:trPr>
          <w:trHeight w:val="134"/>
          <w:jc w:val="center"/>
        </w:trPr>
        <w:tc>
          <w:tcPr>
            <w:tcW w:w="3036" w:type="dxa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GB"/>
              </w:rPr>
              <w:t>Stopa anketne nezaposlenosti,%</w:t>
            </w:r>
          </w:p>
        </w:tc>
        <w:tc>
          <w:tcPr>
            <w:tcW w:w="1113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20,5</w:t>
            </w:r>
          </w:p>
        </w:tc>
        <w:tc>
          <w:tcPr>
            <w:tcW w:w="1115" w:type="dxa"/>
            <w:tcBorders>
              <w:bottom w:val="single" w:sz="12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23,1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25,4</w:t>
            </w:r>
          </w:p>
        </w:tc>
        <w:tc>
          <w:tcPr>
            <w:tcW w:w="975" w:type="dxa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r w:rsidRPr="009F6889"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  <w:t>30,0</w:t>
            </w:r>
          </w:p>
        </w:tc>
        <w:tc>
          <w:tcPr>
            <w:tcW w:w="757" w:type="dxa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tcBorders>
              <w:bottom w:val="single" w:sz="12" w:space="0" w:color="000000"/>
            </w:tcBorders>
            <w:vAlign w:val="center"/>
          </w:tcPr>
          <w:p w:rsidR="003B4C8F" w:rsidRPr="009F6889" w:rsidRDefault="003B4C8F" w:rsidP="003B4C8F">
            <w:pPr>
              <w:shd w:val="clear" w:color="auto" w:fill="FFFFFF"/>
              <w:tabs>
                <w:tab w:val="left" w:pos="709"/>
              </w:tabs>
              <w:spacing w:before="80" w:after="80" w:line="240" w:lineRule="auto"/>
              <w:ind w:right="16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</w:p>
        </w:tc>
      </w:tr>
    </w:tbl>
    <w:p w:rsidR="00954387" w:rsidRPr="009F6889" w:rsidRDefault="00954387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DF1DD8" w:rsidRPr="009F6889" w:rsidRDefault="00DF1DD8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41A0F" w:rsidRPr="009F6889" w:rsidRDefault="00541A0F" w:rsidP="00541A0F">
      <w:pPr>
        <w:shd w:val="clear" w:color="auto" w:fill="FFFFFF"/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3. SMJERNICE POLITIKA TRŽIŠTA RADA I AKTIVNIH MJERA ZAPOŠLJAVANJA U 201</w:t>
      </w:r>
      <w:r w:rsidR="00574330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8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. GODINI </w:t>
      </w:r>
    </w:p>
    <w:p w:rsidR="00133038" w:rsidRPr="009F6889" w:rsidRDefault="00133038" w:rsidP="00133038">
      <w:pPr>
        <w:pStyle w:val="NoSpacing"/>
        <w:jc w:val="both"/>
        <w:rPr>
          <w:sz w:val="20"/>
          <w:szCs w:val="20"/>
          <w:lang w:val="hr-BA"/>
        </w:rPr>
      </w:pPr>
    </w:p>
    <w:p w:rsidR="00574330" w:rsidRPr="009F6889" w:rsidRDefault="008505A4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 xml:space="preserve">Prioritetne zadaće 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>zavoda i službi za zapošljava</w:t>
      </w:r>
      <w:r w:rsidR="009947A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nje u </w:t>
      </w:r>
      <w:r w:rsidR="00656B0E" w:rsidRPr="009F6889"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574330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u 2018</w:t>
      </w:r>
      <w:r w:rsidR="00FD7720">
        <w:rPr>
          <w:rFonts w:ascii="Times New Roman" w:hAnsi="Times New Roman" w:cs="Times New Roman"/>
          <w:sz w:val="20"/>
          <w:szCs w:val="20"/>
          <w:lang w:val="hr-BA"/>
        </w:rPr>
        <w:t>. godini su osigurati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odgovarajuće materijalne i socijalne sigurnosti nezaposlenih </w:t>
      </w:r>
      <w:r w:rsidR="00CD67E5" w:rsidRPr="009F6889">
        <w:rPr>
          <w:rFonts w:ascii="Times New Roman" w:hAnsi="Times New Roman" w:cs="Times New Roman"/>
          <w:sz w:val="20"/>
          <w:szCs w:val="20"/>
          <w:lang w:val="hr-BA"/>
        </w:rPr>
        <w:t>osoba</w:t>
      </w:r>
      <w:r w:rsidR="00B8681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te provođenje utvrđenih politika zapošljavanja radi povećanja efikasnosti tržišta rada, što uključuje kreiranje i realizaciju programa i mjera aktivne politike zapošljavanja. </w:t>
      </w:r>
    </w:p>
    <w:p w:rsidR="00ED00D4" w:rsidRPr="009F6889" w:rsidRDefault="00E53931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F6889">
        <w:rPr>
          <w:rFonts w:ascii="Times New Roman" w:hAnsi="Times New Roman" w:cs="Times New Roman"/>
          <w:sz w:val="20"/>
          <w:szCs w:val="20"/>
          <w:lang w:val="bs-Latn-BA"/>
        </w:rPr>
        <w:t>U 2018. godini z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avodi i službe zapošljavanja u </w:t>
      </w:r>
      <w:r w:rsidR="00656B0E" w:rsidRPr="009F6889">
        <w:rPr>
          <w:rFonts w:ascii="Times New Roman" w:hAnsi="Times New Roman" w:cs="Times New Roman"/>
          <w:sz w:val="20"/>
          <w:szCs w:val="20"/>
          <w:lang w:val="bs-Latn-BA"/>
        </w:rPr>
        <w:t>BiH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će nastojati prilagođavati svoje usluge korisnicima s obzirom na izazove u </w:t>
      </w:r>
      <w:r w:rsidR="00544055">
        <w:rPr>
          <w:rFonts w:ascii="Times New Roman" w:hAnsi="Times New Roman" w:cs="Times New Roman"/>
          <w:sz w:val="20"/>
          <w:szCs w:val="20"/>
          <w:lang w:val="bs-Latn-BA"/>
        </w:rPr>
        <w:t>gospodarstvu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>, brze promjene na tržišta rada, raspoloživost (ne)kvalificirane radne snage i potrebu usklađivanja kompetencija nezaposlenih s potrebama tržišta rada. Namjera je da se navedenim mjerama omogući lakša i brža integracija nezaposlenih osoba na tržište rada, naročito onih u nepovoljnom položaju na trži</w:t>
      </w:r>
      <w:r w:rsidR="00FD7720">
        <w:rPr>
          <w:rFonts w:ascii="Times New Roman" w:hAnsi="Times New Roman" w:cs="Times New Roman"/>
          <w:sz w:val="20"/>
          <w:szCs w:val="20"/>
          <w:lang w:val="bs-Latn-BA"/>
        </w:rPr>
        <w:t>štu rada, te da se pruži potpora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poslodavcima kod kojih je potrebno osigurati adekvatnu radnu snagu. 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Mjere </w:t>
      </w:r>
      <w:r w:rsidR="00BE0D43" w:rsidRPr="009F6889">
        <w:rPr>
          <w:rFonts w:ascii="Times New Roman" w:hAnsi="Times New Roman" w:cs="Times New Roman"/>
          <w:sz w:val="20"/>
          <w:szCs w:val="20"/>
          <w:lang w:val="hr-BA"/>
        </w:rPr>
        <w:t>koje su ovde prikazane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su prilagođene potrebama i zahtjevima tržišta rada i usklađene su sa okvirnim </w:t>
      </w:r>
      <w:r w:rsidR="00FD7720">
        <w:rPr>
          <w:rFonts w:ascii="Times New Roman" w:hAnsi="Times New Roman" w:cs="Times New Roman"/>
          <w:sz w:val="20"/>
          <w:szCs w:val="20"/>
          <w:lang w:val="hr-BA"/>
        </w:rPr>
        <w:t>strateškim dokumentima u području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rada i 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lastRenderedPageBreak/>
        <w:t>zapošljavanja.</w:t>
      </w:r>
      <w:r w:rsidR="00ED00D4" w:rsidRPr="009F6889">
        <w:rPr>
          <w:rFonts w:ascii="Times New Roman" w:hAnsi="Times New Roman" w:cs="Times New Roman"/>
          <w:sz w:val="20"/>
          <w:szCs w:val="20"/>
          <w:vertAlign w:val="superscript"/>
          <w:lang w:val="hr-BA"/>
        </w:rPr>
        <w:footnoteReference w:id="4"/>
      </w:r>
      <w:r w:rsidR="00A64775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Ono što je važno istaći, je da će se uporedo sa ovim aktivnostima, </w:t>
      </w:r>
      <w:r w:rsidR="00FD7720">
        <w:rPr>
          <w:rFonts w:ascii="Times New Roman" w:hAnsi="Times New Roman" w:cs="Times New Roman"/>
          <w:sz w:val="20"/>
          <w:szCs w:val="20"/>
        </w:rPr>
        <w:t>realizirati</w:t>
      </w:r>
      <w:r w:rsidR="002C1136">
        <w:rPr>
          <w:rFonts w:ascii="Times New Roman" w:hAnsi="Times New Roman" w:cs="Times New Roman"/>
          <w:sz w:val="20"/>
          <w:szCs w:val="20"/>
        </w:rPr>
        <w:t xml:space="preserve"> već započet</w:t>
      </w:r>
      <w:r w:rsidR="002C1136">
        <w:rPr>
          <w:rFonts w:ascii="Times New Roman" w:hAnsi="Times New Roman" w:cs="Times New Roman"/>
          <w:sz w:val="20"/>
          <w:szCs w:val="20"/>
          <w:lang w:val="bs-Latn-BA"/>
        </w:rPr>
        <w:t>e</w:t>
      </w:r>
      <w:r w:rsidR="002C1136">
        <w:rPr>
          <w:rFonts w:ascii="Times New Roman" w:hAnsi="Times New Roman" w:cs="Times New Roman"/>
          <w:sz w:val="20"/>
          <w:szCs w:val="20"/>
        </w:rPr>
        <w:t xml:space="preserve"> reformsk</w:t>
      </w:r>
      <w:r w:rsidR="002C1136">
        <w:rPr>
          <w:rFonts w:ascii="Times New Roman" w:hAnsi="Times New Roman" w:cs="Times New Roman"/>
          <w:sz w:val="20"/>
          <w:szCs w:val="20"/>
          <w:lang w:val="bs-Latn-BA"/>
        </w:rPr>
        <w:t>e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zada</w:t>
      </w:r>
      <w:r w:rsidR="002C1136">
        <w:rPr>
          <w:rFonts w:ascii="Times New Roman" w:hAnsi="Times New Roman" w:cs="Times New Roman"/>
          <w:sz w:val="20"/>
          <w:szCs w:val="20"/>
          <w:lang w:val="bs-Latn-BA"/>
        </w:rPr>
        <w:t xml:space="preserve">će 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u okviru institucionalnog jačanja 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>zavoda i službi zapošljavanja u BiH</w:t>
      </w:r>
      <w:r w:rsidR="00A64775" w:rsidRPr="009F6889">
        <w:rPr>
          <w:rFonts w:ascii="Times New Roman" w:hAnsi="Times New Roman" w:cs="Times New Roman"/>
          <w:sz w:val="20"/>
          <w:szCs w:val="20"/>
        </w:rPr>
        <w:t>, upravo kako bi se stvorili pred</w:t>
      </w:r>
      <w:r w:rsidR="00FD7720">
        <w:rPr>
          <w:rFonts w:ascii="Times New Roman" w:hAnsi="Times New Roman" w:cs="Times New Roman"/>
          <w:sz w:val="20"/>
          <w:szCs w:val="20"/>
        </w:rPr>
        <w:t>uvjeti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za uspješnu realizaciju aktivnih mje</w:t>
      </w:r>
      <w:r w:rsidR="00FD7720">
        <w:rPr>
          <w:rFonts w:ascii="Times New Roman" w:hAnsi="Times New Roman" w:cs="Times New Roman"/>
          <w:sz w:val="20"/>
          <w:szCs w:val="20"/>
        </w:rPr>
        <w:t>ra. U okviru toga posebna p</w:t>
      </w:r>
      <w:r w:rsidR="00FD7720">
        <w:rPr>
          <w:rFonts w:ascii="Times New Roman" w:hAnsi="Times New Roman" w:cs="Times New Roman"/>
          <w:sz w:val="20"/>
          <w:szCs w:val="20"/>
          <w:lang w:val="bs-Latn-BA"/>
        </w:rPr>
        <w:t>ozornost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 posveti</w:t>
      </w:r>
      <w:r w:rsidR="002C1136">
        <w:rPr>
          <w:rFonts w:ascii="Times New Roman" w:hAnsi="Times New Roman" w:cs="Times New Roman"/>
          <w:sz w:val="20"/>
          <w:szCs w:val="20"/>
          <w:lang w:val="bs-Latn-BA"/>
        </w:rPr>
        <w:t xml:space="preserve">t </w:t>
      </w:r>
      <w:r w:rsidR="00A64775" w:rsidRPr="009F6889">
        <w:rPr>
          <w:rFonts w:ascii="Times New Roman" w:hAnsi="Times New Roman" w:cs="Times New Roman"/>
          <w:sz w:val="20"/>
          <w:szCs w:val="20"/>
        </w:rPr>
        <w:t xml:space="preserve">će se savjetodavnom </w:t>
      </w:r>
      <w:r w:rsidR="00BE0D43" w:rsidRPr="009F6889">
        <w:rPr>
          <w:rFonts w:ascii="Times New Roman" w:hAnsi="Times New Roman" w:cs="Times New Roman"/>
          <w:sz w:val="20"/>
          <w:szCs w:val="20"/>
        </w:rPr>
        <w:t>procesu i radu sa nezaposlenim</w:t>
      </w:r>
      <w:r w:rsidR="00437DC8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osobama</w:t>
      </w:r>
      <w:r w:rsidR="00BE0D43" w:rsidRPr="009F6889">
        <w:rPr>
          <w:rFonts w:ascii="Times New Roman" w:hAnsi="Times New Roman" w:cs="Times New Roman"/>
          <w:sz w:val="20"/>
          <w:szCs w:val="20"/>
        </w:rPr>
        <w:t>.</w:t>
      </w:r>
    </w:p>
    <w:p w:rsidR="00F12834" w:rsidRPr="009F6889" w:rsidRDefault="00B8681D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hAnsi="Times New Roman" w:cs="Times New Roman"/>
          <w:sz w:val="20"/>
          <w:szCs w:val="20"/>
          <w:lang w:val="hr-BA"/>
        </w:rPr>
        <w:t>Sve aktivnosti u okviru mjera aktivne politike zapošljavanja bit će usmjerene na stvaranje pretp</w:t>
      </w:r>
      <w:r w:rsidR="00FD7720">
        <w:rPr>
          <w:rFonts w:ascii="Times New Roman" w:hAnsi="Times New Roman" w:cs="Times New Roman"/>
          <w:sz w:val="20"/>
          <w:szCs w:val="20"/>
          <w:lang w:val="hr-BA"/>
        </w:rPr>
        <w:t>ostavki za poboljšanje kvalitete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i povećanje konkurentnosti ponude na tržištu rada,</w:t>
      </w:r>
      <w:r w:rsidR="00F81674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6203F9" w:rsidRPr="009F6889">
        <w:rPr>
          <w:rFonts w:ascii="Times New Roman" w:hAnsi="Times New Roman" w:cs="Times New Roman"/>
          <w:sz w:val="20"/>
          <w:szCs w:val="20"/>
          <w:lang w:val="hr-BA"/>
        </w:rPr>
        <w:t>aktivaciju nezaposlenih na tržištu rada i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poticanje potražnj</w:t>
      </w:r>
      <w:r w:rsidR="00FD7720">
        <w:rPr>
          <w:rFonts w:ascii="Times New Roman" w:hAnsi="Times New Roman" w:cs="Times New Roman"/>
          <w:sz w:val="20"/>
          <w:szCs w:val="20"/>
          <w:lang w:val="hr-BA"/>
        </w:rPr>
        <w:t>e za radnom snagom, kao i na stje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canje povjerenja i uspješnu </w:t>
      </w:r>
      <w:r w:rsidR="00FD7720">
        <w:rPr>
          <w:rFonts w:ascii="Times New Roman" w:hAnsi="Times New Roman" w:cs="Times New Roman"/>
          <w:sz w:val="20"/>
          <w:szCs w:val="20"/>
          <w:lang w:val="hr-BA"/>
        </w:rPr>
        <w:t>suradnju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partnera na tržištu rada.</w:t>
      </w:r>
      <w:r w:rsidR="00F61D0F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B11A6D" w:rsidRPr="009F6889">
        <w:rPr>
          <w:rFonts w:ascii="Times New Roman" w:hAnsi="Times New Roman" w:cs="Times New Roman"/>
          <w:sz w:val="20"/>
          <w:szCs w:val="20"/>
          <w:lang w:val="hr-BA"/>
        </w:rPr>
        <w:t>Z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>avodi i službe zapošljavanja u BiH</w:t>
      </w:r>
      <w:r w:rsidR="00B11A6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su se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B11A6D" w:rsidRPr="009F6889">
        <w:rPr>
          <w:rFonts w:ascii="Times New Roman" w:hAnsi="Times New Roman" w:cs="Times New Roman"/>
          <w:sz w:val="20"/>
          <w:szCs w:val="20"/>
          <w:lang w:val="hr-BA"/>
        </w:rPr>
        <w:t>u plani</w:t>
      </w:r>
      <w:r w:rsidR="006203F9" w:rsidRPr="009F6889">
        <w:rPr>
          <w:rFonts w:ascii="Times New Roman" w:hAnsi="Times New Roman" w:cs="Times New Roman"/>
          <w:sz w:val="20"/>
          <w:szCs w:val="20"/>
          <w:lang w:val="hr-BA"/>
        </w:rPr>
        <w:t>ranim aktivnostima u 201</w:t>
      </w:r>
      <w:r w:rsidR="00E340AF" w:rsidRPr="009F6889">
        <w:rPr>
          <w:rFonts w:ascii="Times New Roman" w:hAnsi="Times New Roman" w:cs="Times New Roman"/>
          <w:sz w:val="20"/>
          <w:szCs w:val="20"/>
          <w:lang w:val="hr-BA"/>
        </w:rPr>
        <w:t>8</w:t>
      </w:r>
      <w:r w:rsidR="0065193A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. godini </w:t>
      </w:r>
      <w:r w:rsidR="00A1174C" w:rsidRPr="009F6889">
        <w:rPr>
          <w:rFonts w:ascii="Times New Roman" w:hAnsi="Times New Roman" w:cs="Times New Roman"/>
          <w:sz w:val="20"/>
          <w:szCs w:val="20"/>
          <w:lang w:val="hr-BA"/>
        </w:rPr>
        <w:t>opredijelili</w:t>
      </w:r>
      <w:r w:rsidR="00FD1B8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za osnovne smjernice politika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tržišta rada koje predviđaju</w:t>
      </w:r>
      <w:r w:rsidR="00FD1B89" w:rsidRPr="009F6889">
        <w:rPr>
          <w:rFonts w:ascii="Times New Roman" w:hAnsi="Times New Roman" w:cs="Times New Roman"/>
          <w:sz w:val="20"/>
          <w:szCs w:val="20"/>
          <w:lang w:val="hr-BA"/>
        </w:rPr>
        <w:t>:</w:t>
      </w:r>
      <w:r w:rsidR="002A571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</w:p>
    <w:p w:rsidR="003F6D79" w:rsidRPr="009F6889" w:rsidRDefault="003F6D79" w:rsidP="00DF1DD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Nastavak </w:t>
      </w:r>
      <w:r w:rsidR="00AF2340" w:rsidRPr="009F6889">
        <w:rPr>
          <w:rFonts w:ascii="Times New Roman" w:hAnsi="Times New Roman" w:cs="Times New Roman"/>
          <w:b/>
          <w:sz w:val="20"/>
          <w:szCs w:val="20"/>
          <w:lang w:val="hr-BA"/>
        </w:rPr>
        <w:t>modernizacije</w:t>
      </w:r>
      <w:r w:rsidR="00ED00D4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rada zavoda i službi zapošljavanja</w:t>
      </w:r>
      <w:r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u </w:t>
      </w:r>
      <w:r w:rsidR="00656B0E" w:rsidRPr="009F6889">
        <w:rPr>
          <w:rFonts w:ascii="Times New Roman" w:hAnsi="Times New Roman" w:cs="Times New Roman"/>
          <w:b/>
          <w:sz w:val="20"/>
          <w:szCs w:val="20"/>
          <w:lang w:val="hr-BA"/>
        </w:rPr>
        <w:t>BiH</w:t>
      </w:r>
    </w:p>
    <w:p w:rsidR="00E74C1C" w:rsidRPr="009F6889" w:rsidRDefault="00E74C1C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U okviru </w:t>
      </w:r>
      <w:r w:rsidRPr="009F6889">
        <w:rPr>
          <w:rFonts w:ascii="Times New Roman" w:hAnsi="Times New Roman" w:cs="Times New Roman"/>
          <w:b/>
          <w:sz w:val="20"/>
          <w:szCs w:val="20"/>
          <w:lang w:val="hr-BA"/>
        </w:rPr>
        <w:t>Programa zapošljavanja mladih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u </w:t>
      </w:r>
      <w:r w:rsidR="00656B0E" w:rsidRPr="009F6889"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(YEP), koji </w:t>
      </w:r>
      <w:r w:rsidR="00FD7720">
        <w:rPr>
          <w:rFonts w:ascii="Times New Roman" w:hAnsi="Times New Roman" w:cs="Times New Roman"/>
          <w:sz w:val="20"/>
          <w:szCs w:val="20"/>
          <w:lang w:val="hr-BA"/>
        </w:rPr>
        <w:t>financira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Švicarska agencija za razvoj i </w:t>
      </w:r>
      <w:r w:rsidR="00FD7720">
        <w:rPr>
          <w:rFonts w:ascii="Times New Roman" w:hAnsi="Times New Roman" w:cs="Times New Roman"/>
          <w:sz w:val="20"/>
          <w:szCs w:val="20"/>
          <w:lang w:val="hr-BA"/>
        </w:rPr>
        <w:t>suradnju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(SDC), a realizira njemačka konsultantska firma GOPA u </w:t>
      </w:r>
      <w:r w:rsidR="006B7D34">
        <w:rPr>
          <w:rFonts w:ascii="Times New Roman" w:hAnsi="Times New Roman" w:cs="Times New Roman"/>
          <w:sz w:val="20"/>
          <w:szCs w:val="20"/>
          <w:lang w:val="hr-BA"/>
        </w:rPr>
        <w:t>suradnji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sa javnim sl</w:t>
      </w:r>
      <w:r w:rsidR="003B4C8F" w:rsidRPr="009F6889">
        <w:rPr>
          <w:rFonts w:ascii="Times New Roman" w:hAnsi="Times New Roman" w:cs="Times New Roman"/>
          <w:sz w:val="20"/>
          <w:szCs w:val="20"/>
          <w:lang w:val="hr-BA"/>
        </w:rPr>
        <w:t>užbama za zapošljavanje, pruži</w:t>
      </w:r>
      <w:r w:rsidR="00FD7720">
        <w:rPr>
          <w:rFonts w:ascii="Times New Roman" w:hAnsi="Times New Roman" w:cs="Times New Roman"/>
          <w:sz w:val="20"/>
          <w:szCs w:val="20"/>
          <w:lang w:val="hr-BA"/>
        </w:rPr>
        <w:t xml:space="preserve">t 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će se i dalje </w:t>
      </w:r>
      <w:r w:rsidR="00FD7720">
        <w:rPr>
          <w:rFonts w:ascii="Times New Roman" w:hAnsi="Times New Roman" w:cs="Times New Roman"/>
          <w:sz w:val="20"/>
          <w:szCs w:val="20"/>
          <w:lang w:val="hr-BA"/>
        </w:rPr>
        <w:t>potpora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razvoju novih usluga tj. metoda rada sa nezaposlenim </w:t>
      </w:r>
      <w:r w:rsidR="003B4C8F" w:rsidRPr="009F6889">
        <w:rPr>
          <w:rFonts w:ascii="Times New Roman" w:hAnsi="Times New Roman" w:cs="Times New Roman"/>
          <w:sz w:val="20"/>
          <w:szCs w:val="20"/>
          <w:lang w:val="hr-BA"/>
        </w:rPr>
        <w:t>licima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i poslodavcima. 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>U 2018. godini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predviđeno je 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uvođenje 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aktivnosti na obuci zaposlenika (po principu trening trenera) za rad sa korisnicima usluga (nezaposlenim </w:t>
      </w:r>
      <w:r w:rsidR="00437DC8" w:rsidRPr="009F6889">
        <w:rPr>
          <w:rFonts w:ascii="Times New Roman" w:hAnsi="Times New Roman" w:cs="Times New Roman"/>
          <w:sz w:val="20"/>
          <w:szCs w:val="20"/>
          <w:lang w:val="hr-BA"/>
        </w:rPr>
        <w:t>osobam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>a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i poslodavcima) kroz primjenu novih metoda, 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na 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unapređenju </w:t>
      </w:r>
      <w:r w:rsidR="002723E8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metoda 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i sadržaja rada 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>biroa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, kao 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i </w:t>
      </w:r>
      <w:r w:rsidR="002723E8" w:rsidRPr="009F6889">
        <w:rPr>
          <w:rFonts w:ascii="Times New Roman" w:hAnsi="Times New Roman" w:cs="Times New Roman"/>
          <w:sz w:val="20"/>
          <w:szCs w:val="20"/>
        </w:rPr>
        <w:t>dalј</w:t>
      </w:r>
      <w:r w:rsidR="002C1136">
        <w:rPr>
          <w:rFonts w:ascii="Times New Roman" w:hAnsi="Times New Roman" w:cs="Times New Roman"/>
          <w:sz w:val="20"/>
          <w:szCs w:val="20"/>
          <w:lang w:val="bs-Latn-BA"/>
        </w:rPr>
        <w:t>nj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oj 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>obuci radnika zavoda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 i službi zapošljavanja u BiH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. </w:t>
      </w:r>
      <w:r w:rsidR="002723E8" w:rsidRPr="009F6889">
        <w:rPr>
          <w:rFonts w:ascii="Times New Roman" w:hAnsi="Times New Roman" w:cs="Times New Roman"/>
          <w:sz w:val="20"/>
          <w:szCs w:val="20"/>
          <w:lang w:val="sr-Latn-BA"/>
        </w:rPr>
        <w:t xml:space="preserve">Planirano je i 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>uvođenje izrade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individualnih planova zapošljavanja u radu sa </w:t>
      </w:r>
      <w:r w:rsidR="00437DC8" w:rsidRPr="009F6889">
        <w:rPr>
          <w:rFonts w:ascii="Times New Roman" w:hAnsi="Times New Roman" w:cs="Times New Roman"/>
          <w:sz w:val="20"/>
          <w:szCs w:val="20"/>
          <w:lang w:val="hr-BA"/>
        </w:rPr>
        <w:t>nezaposlenim osobama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>, te provođenje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ispitivanja zadovoljstva korisnika usluga, 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>i uspostavljanje i širenje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reformskog paketa i </w:t>
      </w:r>
      <w:r w:rsidR="009F20A7">
        <w:rPr>
          <w:rFonts w:ascii="Times New Roman" w:hAnsi="Times New Roman" w:cs="Times New Roman"/>
          <w:sz w:val="20"/>
          <w:szCs w:val="20"/>
          <w:lang w:val="hr-BA"/>
        </w:rPr>
        <w:t>sustava</w:t>
      </w:r>
      <w:r w:rsidR="002D4E71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mjerenja učinaka u javnim službama za zapošljavanje u BiH 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>koji to još nisu uveli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>.</w:t>
      </w:r>
      <w:r w:rsidR="002723E8" w:rsidRPr="009F6889">
        <w:rPr>
          <w:rFonts w:ascii="Times New Roman" w:eastAsia="SimSun" w:hAnsi="Times New Roman" w:cs="Times New Roman"/>
          <w:kern w:val="2"/>
          <w:sz w:val="20"/>
          <w:szCs w:val="20"/>
          <w:lang w:val="sr-Cyrl-BA" w:eastAsia="fr-FR"/>
        </w:rPr>
        <w:t xml:space="preserve"> 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U okviru Projekta 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 xml:space="preserve">planirano </w:t>
      </w:r>
      <w:r w:rsidR="002723E8" w:rsidRPr="009F6889">
        <w:rPr>
          <w:rFonts w:ascii="Times New Roman" w:hAnsi="Times New Roman" w:cs="Times New Roman"/>
          <w:sz w:val="20"/>
          <w:szCs w:val="20"/>
        </w:rPr>
        <w:t xml:space="preserve">je </w:t>
      </w:r>
      <w:r w:rsidR="00686585">
        <w:rPr>
          <w:rFonts w:ascii="Times New Roman" w:hAnsi="Times New Roman" w:cs="Times New Roman"/>
          <w:sz w:val="20"/>
          <w:szCs w:val="20"/>
          <w:lang w:val="sr-Cyrl-BA"/>
        </w:rPr>
        <w:t xml:space="preserve">i širenje mreže </w:t>
      </w:r>
      <w:r w:rsidR="00686585">
        <w:rPr>
          <w:rFonts w:ascii="Times New Roman" w:hAnsi="Times New Roman" w:cs="Times New Roman"/>
          <w:sz w:val="20"/>
          <w:szCs w:val="20"/>
          <w:lang w:val="sr-Latn-BA"/>
        </w:rPr>
        <w:t>k</w:t>
      </w:r>
      <w:r w:rsidR="002723E8" w:rsidRPr="009F6889">
        <w:rPr>
          <w:rFonts w:ascii="Times New Roman" w:hAnsi="Times New Roman" w:cs="Times New Roman"/>
          <w:sz w:val="20"/>
          <w:szCs w:val="20"/>
          <w:lang w:val="sr-Cyrl-BA"/>
        </w:rPr>
        <w:t>lubova za traženje posla.</w:t>
      </w:r>
      <w:r w:rsidR="002723E8" w:rsidRPr="009F6889">
        <w:rPr>
          <w:rFonts w:ascii="Times New Roman" w:hAnsi="Times New Roman" w:cs="Times New Roman"/>
          <w:color w:val="FF0000"/>
          <w:sz w:val="20"/>
          <w:szCs w:val="20"/>
          <w:lang w:val="hr-BA"/>
        </w:rPr>
        <w:t xml:space="preserve"> </w:t>
      </w:r>
      <w:r w:rsidR="005049D9" w:rsidRPr="009F6889">
        <w:rPr>
          <w:rFonts w:ascii="Times New Roman" w:hAnsi="Times New Roman" w:cs="Times New Roman"/>
          <w:sz w:val="20"/>
          <w:szCs w:val="20"/>
          <w:lang w:val="hr-BA"/>
        </w:rPr>
        <w:t>Također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u 2018. godini zavodi i službe zapošljavanja u BiH će implementirati nove savjetodavne usluge u radu sa </w:t>
      </w:r>
      <w:r w:rsidR="002C1136">
        <w:rPr>
          <w:rFonts w:ascii="Times New Roman" w:hAnsi="Times New Roman" w:cs="Times New Roman"/>
          <w:sz w:val="20"/>
          <w:szCs w:val="20"/>
          <w:lang w:val="hr-BA"/>
        </w:rPr>
        <w:t>osobama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koje namjeravaju pokrenuti vlastiti biznis.</w:t>
      </w:r>
    </w:p>
    <w:p w:rsidR="00E74C1C" w:rsidRPr="009F6889" w:rsidRDefault="00437DC8" w:rsidP="00DF1DD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hAnsi="Times New Roman" w:cs="Times New Roman"/>
          <w:sz w:val="20"/>
          <w:szCs w:val="20"/>
          <w:lang w:val="hr-BA"/>
        </w:rPr>
        <w:t>Također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>, navedeni programi aktivnih mjera će, sv</w:t>
      </w:r>
      <w:r w:rsidR="00FD7720">
        <w:rPr>
          <w:rFonts w:ascii="Times New Roman" w:hAnsi="Times New Roman" w:cs="Times New Roman"/>
          <w:sz w:val="20"/>
          <w:szCs w:val="20"/>
          <w:lang w:val="hr-BA"/>
        </w:rPr>
        <w:t>ojim ciljevima i ciljnim skupinama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biti u pravilu usklađeni sa utvrđenim parametrima i indikatorima </w:t>
      </w:r>
      <w:r w:rsidR="002723E8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Projekta </w:t>
      </w:r>
      <w:r w:rsidR="00FD7720">
        <w:rPr>
          <w:rFonts w:ascii="Times New Roman" w:hAnsi="Times New Roman" w:cs="Times New Roman"/>
          <w:b/>
          <w:sz w:val="20"/>
          <w:szCs w:val="20"/>
          <w:lang w:val="hr-BA"/>
        </w:rPr>
        <w:t>potpore</w:t>
      </w:r>
      <w:r w:rsidR="002723E8" w:rsidRPr="009F6889">
        <w:rPr>
          <w:rFonts w:ascii="Times New Roman" w:hAnsi="Times New Roman" w:cs="Times New Roman"/>
          <w:b/>
          <w:sz w:val="20"/>
          <w:szCs w:val="20"/>
          <w:lang w:val="hr-BA"/>
        </w:rPr>
        <w:t xml:space="preserve"> zapošljavanju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koji je predmet Sporazuma između </w:t>
      </w:r>
      <w:r w:rsidR="00656B0E" w:rsidRPr="009F6889"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i entiteta sa Svjetskom bankom tj. Međunar</w:t>
      </w:r>
      <w:r w:rsidR="00E02683" w:rsidRPr="009F6889">
        <w:rPr>
          <w:rFonts w:ascii="Times New Roman" w:hAnsi="Times New Roman" w:cs="Times New Roman"/>
          <w:sz w:val="20"/>
          <w:szCs w:val="20"/>
          <w:lang w:val="hr-BA"/>
        </w:rPr>
        <w:t>odnom bankom za obnovu i razvoj</w:t>
      </w:r>
      <w:r w:rsidR="002723E8" w:rsidRPr="009F6889">
        <w:rPr>
          <w:rFonts w:ascii="Times New Roman" w:hAnsi="Times New Roman" w:cs="Times New Roman"/>
          <w:sz w:val="20"/>
          <w:szCs w:val="20"/>
          <w:lang w:val="hr-BA"/>
        </w:rPr>
        <w:t>.</w:t>
      </w:r>
      <w:r w:rsidR="00E02683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FD7720">
        <w:rPr>
          <w:rFonts w:ascii="Times New Roman" w:hAnsi="Times New Roman" w:cs="Times New Roman"/>
          <w:sz w:val="20"/>
          <w:szCs w:val="20"/>
          <w:lang w:val="hr-BA"/>
        </w:rPr>
        <w:t>Projek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t sadrži dvije komponente i to: promocija zapošljavanja putem mjera aktivne politike zapošljavanja i posredovanja u zapošljavanju i </w:t>
      </w:r>
      <w:r w:rsidR="00FD7720">
        <w:rPr>
          <w:rFonts w:ascii="Times New Roman" w:hAnsi="Times New Roman" w:cs="Times New Roman"/>
          <w:sz w:val="20"/>
          <w:szCs w:val="20"/>
          <w:lang w:val="hr-BA"/>
        </w:rPr>
        <w:t>potpora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za </w:t>
      </w:r>
      <w:r w:rsidR="00BD48C8">
        <w:rPr>
          <w:rFonts w:ascii="Times New Roman" w:hAnsi="Times New Roman" w:cs="Times New Roman"/>
          <w:sz w:val="20"/>
          <w:szCs w:val="20"/>
          <w:lang w:val="hr-BA"/>
        </w:rPr>
        <w:t>sustave</w:t>
      </w:r>
      <w:r w:rsidR="00E74C1C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upravljanja, monitoringa i komunikacije. Cilj Projekta je poboljšanja ishoda zapošljavanja kao i jačanje kapaciteta i unapređenje performansi javnih službi za zapošljavanje u kontekstu savjetodavnih usluga za nezaposlene osobe, profiliranja nezaposlenih osoba i izrade individualnih planova zapošljavanja, posredovanja u zapošljavanju, prikupljanja informacija o slobodnim radnim mjestima i monitoringa mjera aktivne politika zapošljavanja.</w:t>
      </w:r>
    </w:p>
    <w:p w:rsidR="00541A0F" w:rsidRPr="009F6889" w:rsidRDefault="002C1136" w:rsidP="00DF1D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Po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duzimanje mjera na </w:t>
      </w:r>
      <w:r w:rsidR="009947A1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dalj</w:t>
      </w:r>
      <w:r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nj</w:t>
      </w:r>
      <w:r w:rsidR="009947A1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em poboljšanju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F577E1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trendova</w:t>
      </w:r>
      <w:r w:rsidR="00194F30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na tržištu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rada</w:t>
      </w:r>
    </w:p>
    <w:p w:rsidR="00541A0F" w:rsidRPr="009F6889" w:rsidRDefault="00541A0F" w:rsidP="00656B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CF2F5D" w:rsidRPr="009F6889" w:rsidRDefault="002A710D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Glavne aktivnosti zavoda i službi zapošljavanja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194F30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u BiH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na tržištu rada </w:t>
      </w:r>
      <w:r w:rsidR="006203F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u 201</w:t>
      </w:r>
      <w:r w:rsidR="00FD4F2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8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godini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b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2C1136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t </w:t>
      </w:r>
      <w:r w:rsidR="00CF2F5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će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usmjerene na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: </w:t>
      </w:r>
    </w:p>
    <w:p w:rsidR="00CF2F5D" w:rsidRPr="009F6889" w:rsidRDefault="00CF2F5D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F577E1" w:rsidRPr="009F6889" w:rsidRDefault="00F577E1" w:rsidP="00DF1D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provođenje zakona o zapošljavanju u dijelu koji se </w:t>
      </w:r>
      <w:r w:rsidR="002C1136">
        <w:rPr>
          <w:rFonts w:ascii="Times New Roman" w:eastAsia="Times New Roman" w:hAnsi="Times New Roman" w:cs="Times New Roman"/>
          <w:sz w:val="20"/>
          <w:szCs w:val="20"/>
          <w:lang w:val="hr-BA"/>
        </w:rPr>
        <w:t>odnosi na ostvarivanje prava na temelju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nezaposlenosti; </w:t>
      </w:r>
    </w:p>
    <w:p w:rsidR="00E61C32" w:rsidRPr="009F6889" w:rsidRDefault="002A710D" w:rsidP="00DF1D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provođenje programa aktivne politike zapošljavanja na </w:t>
      </w:r>
      <w:r w:rsidR="002A571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ugrožene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ciljne </w:t>
      </w:r>
      <w:r w:rsidR="00657991">
        <w:rPr>
          <w:rFonts w:ascii="Times New Roman" w:eastAsia="Times New Roman" w:hAnsi="Times New Roman" w:cs="Times New Roman"/>
          <w:sz w:val="20"/>
          <w:szCs w:val="20"/>
          <w:lang w:val="hr-BA"/>
        </w:rPr>
        <w:t>skupine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na tržištu rada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(mladi bez radnog iskustva,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žene, povratnici, Romi, </w:t>
      </w:r>
      <w:r w:rsidR="002C1136">
        <w:rPr>
          <w:rFonts w:ascii="Times New Roman" w:eastAsia="Times New Roman" w:hAnsi="Times New Roman" w:cs="Times New Roman"/>
          <w:sz w:val="20"/>
          <w:szCs w:val="20"/>
          <w:lang w:val="hr-BA"/>
        </w:rPr>
        <w:t>demobilizirani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vojnici,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2C1136">
        <w:rPr>
          <w:rFonts w:ascii="Times New Roman" w:eastAsia="Times New Roman" w:hAnsi="Times New Roman" w:cs="Times New Roman"/>
          <w:sz w:val="20"/>
          <w:szCs w:val="20"/>
          <w:lang w:val="hr-BA"/>
        </w:rPr>
        <w:t>nezaposlene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 </w:t>
      </w:r>
      <w:r w:rsidR="002C1136">
        <w:rPr>
          <w:rFonts w:ascii="Times New Roman" w:eastAsia="Times New Roman" w:hAnsi="Times New Roman" w:cs="Times New Roman"/>
          <w:sz w:val="20"/>
          <w:szCs w:val="20"/>
          <w:lang w:val="hr-BA"/>
        </w:rPr>
        <w:t>osobe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starije starosne dobi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);</w:t>
      </w:r>
    </w:p>
    <w:p w:rsidR="00B11A6D" w:rsidRPr="009F6889" w:rsidRDefault="00B11A6D" w:rsidP="00DF1D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unapređenje sadržaja i efikasnosti rada u pružanju usluga klјučnim korisnicima, poslodavcima i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nezaposlenim osobama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B11A6D" w:rsidRPr="009F6889" w:rsidRDefault="00B11A6D" w:rsidP="00DF1D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praćenje i analizu stanja i potreba tržišta rada, kretanja zapošlјavanja, zaposlenosti i nezaposlenosti;</w:t>
      </w:r>
    </w:p>
    <w:p w:rsidR="002A710D" w:rsidRPr="009F6889" w:rsidRDefault="002A710D" w:rsidP="00DF1D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jačanje i razvoj preduzetništva kroz projekte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/>
        </w:rPr>
        <w:t>financiranja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i su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/>
        </w:rPr>
        <w:t>financiranja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samozapošljavanja i </w:t>
      </w:r>
      <w:r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provođenje program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a pripreme za zapošljavanje </w:t>
      </w:r>
      <w:r w:rsidR="00CD67E5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osoba</w:t>
      </w:r>
      <w:r w:rsidR="00CF2F5D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, kao i programe obuka, prekvalifikacije i dokvalifikacije</w:t>
      </w:r>
      <w:r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>.</w:t>
      </w:r>
    </w:p>
    <w:p w:rsidR="00DF1DD8" w:rsidRPr="009F6889" w:rsidRDefault="00DF1DD8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41A0F" w:rsidRPr="009F6889" w:rsidRDefault="00983451" w:rsidP="00DF1DD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</w:t>
      </w:r>
      <w:r w:rsidR="00E61C32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rovođenje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="00E61C32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ciljanih </w:t>
      </w:r>
      <w:r w:rsidR="002A710D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programa aktivnih mjera zapošljavanja </w:t>
      </w:r>
    </w:p>
    <w:p w:rsidR="002A710D" w:rsidRPr="009F6889" w:rsidRDefault="002A710D" w:rsidP="00DF1D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983451" w:rsidRPr="009F6889" w:rsidRDefault="00CF2F5D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Polazeći od sadašnjeg stanja nezaposlenosti, kretanja na tržištu rada</w:t>
      </w:r>
      <w:r w:rsidR="00D01B2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kao i ukupnih karakteristika tržišta rada</w:t>
      </w:r>
      <w:r w:rsidR="00D01B2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provodi</w:t>
      </w:r>
      <w:r w:rsidR="00CD67EC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t </w:t>
      </w:r>
      <w:r w:rsidR="00B11A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će se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mjere i aktivnosti koje će doprinositi podizanju aktivnosti na tržištu rada, kao i mjere koje će </w:t>
      </w:r>
      <w:r w:rsidR="00A1174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stimulirati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zapošljavanje i biti u funkciji povećanja ukupne zaposlenosti.</w:t>
      </w:r>
      <w:r w:rsidR="004A6B0C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BA" w:eastAsia="bs-Latn-BA"/>
        </w:rPr>
        <w:t xml:space="preserve"> 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Projekti zapošlјavanja, kao dio mjera aktivne politike</w:t>
      </w:r>
      <w:r w:rsidR="0036449F">
        <w:rPr>
          <w:rFonts w:ascii="Times New Roman" w:eastAsia="Times New Roman" w:hAnsi="Times New Roman" w:cs="Times New Roman"/>
          <w:sz w:val="20"/>
          <w:szCs w:val="20"/>
          <w:lang w:val="hr-BA"/>
        </w:rPr>
        <w:t>, bi</w:t>
      </w:r>
      <w:r w:rsidR="00CD67EC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t </w:t>
      </w:r>
      <w:r w:rsidR="0036449F">
        <w:rPr>
          <w:rFonts w:ascii="Times New Roman" w:eastAsia="Times New Roman" w:hAnsi="Times New Roman" w:cs="Times New Roman"/>
          <w:sz w:val="20"/>
          <w:szCs w:val="20"/>
          <w:lang w:val="hr-BA"/>
        </w:rPr>
        <w:t>će usmjereni na po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ticanje zapošlјavanja pretežno u </w:t>
      </w:r>
      <w:r w:rsidR="00544055">
        <w:rPr>
          <w:rFonts w:ascii="Times New Roman" w:eastAsia="Times New Roman" w:hAnsi="Times New Roman" w:cs="Times New Roman"/>
          <w:sz w:val="20"/>
          <w:szCs w:val="20"/>
          <w:lang w:val="hr-BA"/>
        </w:rPr>
        <w:t>gospodarstvu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i bi</w:t>
      </w:r>
      <w:r w:rsidR="0036449F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t 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će namjenjeni teže zapošlјivim i dugor</w:t>
      </w:r>
      <w:r w:rsidR="00FD796D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o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čno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nezaposlenim osobama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koja aktivno traže zaposlenje.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E0268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U 2018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godini planiran je nastavak ranijih i provođenje novih 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lastRenderedPageBreak/>
        <w:t>pro</w:t>
      </w:r>
      <w:r w:rsidR="004A6B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jekata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aktivne politike zapošljavanja koji se odnose na zapošljavanje ili samozapošljavanje 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ciljnih </w:t>
      </w:r>
      <w:r w:rsidR="0036449F">
        <w:rPr>
          <w:rFonts w:ascii="Times New Roman" w:eastAsia="Times New Roman" w:hAnsi="Times New Roman" w:cs="Times New Roman"/>
          <w:sz w:val="20"/>
          <w:szCs w:val="20"/>
          <w:lang w:val="hr-BA"/>
        </w:rPr>
        <w:t>skupina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, a svi planirani programi su prikazani u 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Poglavlju 4.  - P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lanirane mjere aktivnih politika zapošljavanja na tržištu rada u </w:t>
      </w:r>
      <w:r w:rsidR="00656B0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E53931" w:rsidRPr="009F6889" w:rsidRDefault="00E53931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D6D4F" w:rsidRPr="009F6889" w:rsidRDefault="00CC153D" w:rsidP="00DF1D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Brzo i efikasno izv</w:t>
      </w:r>
      <w:r w:rsidR="00CD67EC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ršavanje svih poslova vezanih uz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ostvarivanje prava nezaposlenih, kao i blagovremenu isplatu ostvarenih materijalnih prava</w:t>
      </w:r>
    </w:p>
    <w:p w:rsidR="00CC153D" w:rsidRPr="009F6889" w:rsidRDefault="00CC153D" w:rsidP="00DF1DD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41A0F" w:rsidRPr="009F6889" w:rsidRDefault="00541A0F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Svako </w:t>
      </w:r>
      <w:r w:rsidR="00A1174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registr</w:t>
      </w:r>
      <w:r w:rsidR="0036449F">
        <w:rPr>
          <w:rFonts w:ascii="Times New Roman" w:eastAsia="Times New Roman" w:hAnsi="Times New Roman" w:cs="Times New Roman"/>
          <w:sz w:val="20"/>
          <w:szCs w:val="20"/>
          <w:lang w:val="hr-BA"/>
        </w:rPr>
        <w:t>irana nezaposlena osoba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 u skladu sa važećim zakonima o zapošljavanju u BiH, ostvaruje i prava za slučaj nezaposlenosti koja podra</w:t>
      </w:r>
      <w:r w:rsidR="00FC791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zum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i</w:t>
      </w:r>
      <w:r w:rsidR="00FC791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jevaju novčana davanja i to:</w:t>
      </w:r>
    </w:p>
    <w:p w:rsidR="00541A0F" w:rsidRPr="009F6889" w:rsidRDefault="00541A0F" w:rsidP="00DF1D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pravo na novčanu naknadu,</w:t>
      </w:r>
    </w:p>
    <w:p w:rsidR="00541A0F" w:rsidRPr="009F6889" w:rsidRDefault="00541A0F" w:rsidP="00DF1D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pravo na </w:t>
      </w:r>
      <w:r w:rsidR="0036449F">
        <w:rPr>
          <w:rFonts w:ascii="Times New Roman" w:eastAsia="Times New Roman" w:hAnsi="Times New Roman" w:cs="Times New Roman"/>
          <w:sz w:val="20"/>
          <w:szCs w:val="20"/>
          <w:lang w:val="hr-BA"/>
        </w:rPr>
        <w:t>zdravstveno osiguranje na temelju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nezaposlenosti,</w:t>
      </w:r>
    </w:p>
    <w:p w:rsidR="00541A0F" w:rsidRPr="009F6889" w:rsidRDefault="0036449F" w:rsidP="00DF1D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pravo na mirovinsko osiguranje na temelju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nezaposlenosti,</w:t>
      </w:r>
    </w:p>
    <w:p w:rsidR="00541A0F" w:rsidRPr="009F6889" w:rsidRDefault="00541A0F" w:rsidP="00DF1D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uplatu doprinosa za PIO</w:t>
      </w:r>
      <w:r w:rsidR="00D01B2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ukoliko </w:t>
      </w:r>
      <w:r w:rsidR="00E655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se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sa tim stažom osiguranja ispunjavaju </w:t>
      </w:r>
      <w:r w:rsidR="00FD7720">
        <w:rPr>
          <w:rFonts w:ascii="Times New Roman" w:eastAsia="Times New Roman" w:hAnsi="Times New Roman" w:cs="Times New Roman"/>
          <w:sz w:val="20"/>
          <w:szCs w:val="20"/>
          <w:lang w:val="hr-BA"/>
        </w:rPr>
        <w:t>uvjeti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za starosnu </w:t>
      </w:r>
      <w:r w:rsidR="0036449F">
        <w:rPr>
          <w:rFonts w:ascii="Times New Roman" w:eastAsia="Times New Roman" w:hAnsi="Times New Roman" w:cs="Times New Roman"/>
          <w:sz w:val="20"/>
          <w:szCs w:val="20"/>
          <w:lang w:val="hr-BA"/>
        </w:rPr>
        <w:t>mirovinu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983451" w:rsidRPr="009F6889" w:rsidRDefault="00983451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983451" w:rsidRPr="009F6889" w:rsidRDefault="0036449F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Osim ovih prava, svaka osoba koja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se prijavi na evidenciju nezaposlenih radi traženja zaposlenja ima pravo i na </w:t>
      </w:r>
      <w:r w:rsidR="00A1174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informiranje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o mogućnostima i </w:t>
      </w:r>
      <w:r w:rsidR="00FD7720">
        <w:rPr>
          <w:rFonts w:ascii="Times New Roman" w:eastAsia="Times New Roman" w:hAnsi="Times New Roman" w:cs="Times New Roman"/>
          <w:sz w:val="20"/>
          <w:szCs w:val="20"/>
          <w:lang w:val="hr-BA"/>
        </w:rPr>
        <w:t>uvjeti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ma zapošljavanja, na posredovanje u zapošljavanju, na savjetovanje o izboru zanimanja i na stručno osposobljavanj</w:t>
      </w:r>
      <w:r w:rsidR="00E61C3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e i pripremu za zapošljavanje. 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Zavodi i </w:t>
      </w:r>
      <w:r w:rsidR="00EE6CD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slu</w:t>
      </w:r>
      <w:r w:rsidR="00E74C1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žbe zapošljavanja su i u 2018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 godini planirali sredstva za ispu</w:t>
      </w:r>
      <w:r w:rsidR="0098345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nja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vanje ovih zakonskih ob</w:t>
      </w:r>
      <w:r w:rsidR="00692BF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veza.</w:t>
      </w:r>
    </w:p>
    <w:p w:rsidR="00FC7914" w:rsidRPr="009F6889" w:rsidRDefault="00FC7914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41A0F" w:rsidRPr="009F6889" w:rsidRDefault="00FC7914" w:rsidP="00DF1DD8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Provođenje</w:t>
      </w:r>
      <w:r w:rsidR="00541A0F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funkcije profesiona</w:t>
      </w:r>
      <w:r w:rsidR="00A81894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lnog </w:t>
      </w:r>
      <w:r w:rsidR="00A1174C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informiranja</w:t>
      </w:r>
      <w:r w:rsidR="00A81894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i usmjeravanja</w:t>
      </w:r>
    </w:p>
    <w:p w:rsidR="00541A0F" w:rsidRPr="009F6889" w:rsidRDefault="00541A0F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41A0F" w:rsidRPr="009F6889" w:rsidRDefault="00A97FB4" w:rsidP="00DF1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Zavodi i službe zapošljavanja ima</w:t>
      </w:r>
      <w:r w:rsidR="00A9008B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ju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značajnu ulogu kada je u pitanju karijerno </w:t>
      </w:r>
      <w:r w:rsidR="00A1174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informiranje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i usmjeravanje </w:t>
      </w:r>
      <w:r w:rsidR="00CD67E5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osoba</w:t>
      </w:r>
      <w:r w:rsidR="00D01B27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koje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se nalaze pred izborom buduće profesije. Ove aktivnosti imaju za cilj pružanje pomoći i </w:t>
      </w:r>
      <w:r w:rsidR="00FD7720">
        <w:rPr>
          <w:rFonts w:ascii="Times New Roman" w:eastAsia="Times New Roman" w:hAnsi="Times New Roman" w:cs="Times New Roman"/>
          <w:sz w:val="20"/>
          <w:szCs w:val="20"/>
          <w:lang w:val="hr-BA"/>
        </w:rPr>
        <w:t>potpore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36449F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osobama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u kreiranju profesionalnog razvoja i usmjeravaju ga u područje rada u kojima ima najviše izgleda za uspjeh</w:t>
      </w:r>
      <w:r w:rsidR="00A9008B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i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zapošljavanje. </w:t>
      </w:r>
      <w:r w:rsidR="00A9008B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Navedene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aktivnosti zavoda i službi za zapošljavanje </w:t>
      </w:r>
      <w:r w:rsidR="00A9008B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realiz</w:t>
      </w:r>
      <w:r w:rsidR="00A1174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ir</w:t>
      </w:r>
      <w:r w:rsidR="00A9008B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a</w:t>
      </w:r>
      <w:r w:rsidR="006C7DF5">
        <w:rPr>
          <w:rFonts w:ascii="Times New Roman" w:eastAsia="Times New Roman" w:hAnsi="Times New Roman" w:cs="Times New Roman"/>
          <w:sz w:val="20"/>
          <w:szCs w:val="20"/>
          <w:lang w:val="hr-BA"/>
        </w:rPr>
        <w:t>t</w:t>
      </w:r>
      <w:r w:rsidR="00A1174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A9008B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će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se kroz:</w:t>
      </w:r>
    </w:p>
    <w:p w:rsidR="00541A0F" w:rsidRPr="009F6889" w:rsidRDefault="00541A0F" w:rsidP="00DF1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541A0F" w:rsidRPr="009F6889" w:rsidRDefault="0036449F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podizanje razine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svijesti o izboru zanimanja i pronalaženju poslova prema sopstvenim interesov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anjima, sposobnostima i sustavom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vrijednosti kod pripadnika različitih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skupina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teže zapošljivih </w:t>
      </w:r>
      <w:r w:rsidR="00CD67E5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osoba</w:t>
      </w:r>
      <w:r w:rsidR="009D02A1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(rad CISO centara i k</w:t>
      </w:r>
      <w:r w:rsidR="00C666F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lubova za traženje posla</w:t>
      </w:r>
      <w:r w:rsidR="00AB4EE2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)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</w:p>
    <w:p w:rsidR="00541A0F" w:rsidRPr="009F6889" w:rsidRDefault="0036449F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potporu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razvoju cjeloživotnog učenja,</w:t>
      </w:r>
    </w:p>
    <w:p w:rsidR="00541A0F" w:rsidRPr="009F6889" w:rsidRDefault="0036449F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uspostava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konkretnije </w:t>
      </w: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suradnje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sa ins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t</w:t>
      </w:r>
      <w:r w:rsidR="008505A4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itucijama iz 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obrazovanja, </w:t>
      </w:r>
      <w:r w:rsidR="00A97FB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naročito u kreiranju upisne politike,</w:t>
      </w:r>
    </w:p>
    <w:p w:rsidR="00541A0F" w:rsidRPr="009F6889" w:rsidRDefault="00541A0F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organiz</w:t>
      </w:r>
      <w:r w:rsidR="00A1174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ir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anje predavanja za učenike,</w:t>
      </w:r>
    </w:p>
    <w:p w:rsidR="00541A0F" w:rsidRPr="009F6889" w:rsidRDefault="00541A0F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profesionalno </w:t>
      </w:r>
      <w:r w:rsidR="00A1174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informiranje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učenika o stanju i potrebama tržišta rada,</w:t>
      </w:r>
    </w:p>
    <w:p w:rsidR="009947A1" w:rsidRPr="009F6889" w:rsidRDefault="00793F16" w:rsidP="00DF1DD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promicanje</w:t>
      </w:r>
      <w:r w:rsidR="006C7DF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zanimanja iz područja</w:t>
      </w:r>
      <w:r w:rsidR="00541A0F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proizvodnih i uslužnih djelatnosti za kojima postoje potrebe na tržištu rada.</w:t>
      </w:r>
    </w:p>
    <w:p w:rsidR="006904C5" w:rsidRDefault="006904C5" w:rsidP="003708C9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3708C9" w:rsidRPr="009F6889" w:rsidRDefault="003708C9" w:rsidP="003708C9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 PLANIRANE MJERE </w:t>
      </w:r>
      <w:r w:rsidR="009E3603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PROGRAMA 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AKTIVNIH POLITIKA ZAPOŠLJAVANJA </w:t>
      </w:r>
      <w:r w:rsidR="00156468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NA TRŽIŠTU RADA U BOSNI I 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H</w:t>
      </w:r>
      <w:r w:rsidR="00156468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ERCEGOVINI</w:t>
      </w:r>
    </w:p>
    <w:p w:rsidR="003708C9" w:rsidRPr="009F6889" w:rsidRDefault="003708C9" w:rsidP="003708C9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  <w:lang w:val="hr-BA"/>
        </w:rPr>
      </w:pPr>
    </w:p>
    <w:p w:rsidR="00ED00D4" w:rsidRPr="009F6889" w:rsidRDefault="003708C9" w:rsidP="00ED00D4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hAnsi="Times New Roman" w:cs="Times New Roman"/>
          <w:sz w:val="20"/>
          <w:szCs w:val="20"/>
          <w:lang w:val="hr-BA"/>
        </w:rPr>
        <w:tab/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>Pri utvrđivanju mjera aktivne politike</w:t>
      </w:r>
      <w:r w:rsidR="00A56BFF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zapošljavanja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vodilo se računa o realizaciji </w:t>
      </w:r>
      <w:r w:rsidR="0036449F">
        <w:rPr>
          <w:rFonts w:ascii="Times New Roman" w:hAnsi="Times New Roman" w:cs="Times New Roman"/>
          <w:sz w:val="20"/>
          <w:szCs w:val="20"/>
          <w:lang w:val="hr-BA"/>
        </w:rPr>
        <w:t>zadaća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ostvarenih u </w:t>
      </w:r>
      <w:r w:rsidR="00E03A10" w:rsidRPr="009F6889">
        <w:rPr>
          <w:rFonts w:ascii="Times New Roman" w:hAnsi="Times New Roman" w:cs="Times New Roman"/>
          <w:sz w:val="20"/>
          <w:szCs w:val="20"/>
          <w:lang w:val="hr-BA"/>
        </w:rPr>
        <w:t>predhodnoj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godini kao i </w:t>
      </w:r>
      <w:r w:rsidR="00ED00D4" w:rsidRPr="009F6889">
        <w:rPr>
          <w:rFonts w:ascii="Times New Roman" w:hAnsi="Times New Roman" w:cs="Times New Roman"/>
          <w:sz w:val="20"/>
          <w:szCs w:val="20"/>
          <w:lang w:val="hr-BA"/>
        </w:rPr>
        <w:t>pozitivnim kretanjima na tržištu rada u BiH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. Mjere iz ovog </w:t>
      </w:r>
      <w:r w:rsidR="0065193A" w:rsidRPr="009F6889">
        <w:rPr>
          <w:rFonts w:ascii="Times New Roman" w:hAnsi="Times New Roman" w:cs="Times New Roman"/>
          <w:sz w:val="20"/>
          <w:szCs w:val="20"/>
          <w:lang w:val="hr-BA"/>
        </w:rPr>
        <w:t>dokumenta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su prilagođene potrebama i zahtjevima tržišta rada i usklađene su sa okvirnim strateškim</w:t>
      </w:r>
      <w:r w:rsidR="00A56BFF" w:rsidRPr="009F6889">
        <w:rPr>
          <w:rFonts w:ascii="Times New Roman" w:hAnsi="Times New Roman" w:cs="Times New Roman"/>
          <w:sz w:val="20"/>
          <w:szCs w:val="20"/>
          <w:lang w:val="hr-BA"/>
        </w:rPr>
        <w:t>, zakonskim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</w:t>
      </w:r>
      <w:r w:rsidR="0036449F">
        <w:rPr>
          <w:rFonts w:ascii="Times New Roman" w:hAnsi="Times New Roman" w:cs="Times New Roman"/>
          <w:sz w:val="20"/>
          <w:szCs w:val="20"/>
          <w:lang w:val="hr-BA"/>
        </w:rPr>
        <w:t>i planskim dokumentima u području</w:t>
      </w:r>
      <w:r w:rsidR="00463B5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zapošljava</w:t>
      </w:r>
      <w:r w:rsidR="00D01B27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nja u BiH. 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Namjera je da se navedenim mjerama omogući lakša i brža integracija nezaposlenih osoba na tržište rada, naročito onih u nepovoljnom položaju na tržištu rada, te da se pruži </w:t>
      </w:r>
      <w:r w:rsidR="00FD7720">
        <w:rPr>
          <w:rFonts w:ascii="Times New Roman" w:hAnsi="Times New Roman" w:cs="Times New Roman"/>
          <w:sz w:val="20"/>
          <w:szCs w:val="20"/>
          <w:lang w:val="bs-Latn-BA"/>
        </w:rPr>
        <w:t>potpora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poslodavcima kod kojih je potrebno osigurati adekvatnu radnu snagu. Mjera</w:t>
      </w:r>
      <w:r w:rsidR="006C7DF5">
        <w:rPr>
          <w:rFonts w:ascii="Times New Roman" w:hAnsi="Times New Roman" w:cs="Times New Roman"/>
          <w:sz w:val="20"/>
          <w:szCs w:val="20"/>
          <w:lang w:val="bs-Latn-BA"/>
        </w:rPr>
        <w:t>ma fokusiranim na po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>ticanje zapošljavanja kod poslodavaca uticat će se na zadovoljenje potreba za radnicima određen</w:t>
      </w:r>
      <w:r w:rsidR="006C7DF5">
        <w:rPr>
          <w:rFonts w:ascii="Times New Roman" w:hAnsi="Times New Roman" w:cs="Times New Roman"/>
          <w:sz w:val="20"/>
          <w:szCs w:val="20"/>
          <w:lang w:val="bs-Latn-BA"/>
        </w:rPr>
        <w:t>og profila zanimanja sukladno dinamici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i poslovnim ciklusima. </w:t>
      </w:r>
      <w:r w:rsidR="005049D9" w:rsidRPr="009F6889">
        <w:rPr>
          <w:rFonts w:ascii="Times New Roman" w:hAnsi="Times New Roman" w:cs="Times New Roman"/>
          <w:sz w:val="20"/>
          <w:szCs w:val="20"/>
          <w:lang w:val="bs-Latn-BA"/>
        </w:rPr>
        <w:t>Također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>, mjere namijenjene nezaposlenim osobama bit će fokusirane na podizanje razine njihovih znanja i/ili vještina, povećanje stepena zapošljivosti, prekid dugotrajne nezaposlenosti, te kroz su</w:t>
      </w:r>
      <w:r w:rsidR="00FD7720">
        <w:rPr>
          <w:rFonts w:ascii="Times New Roman" w:hAnsi="Times New Roman" w:cs="Times New Roman"/>
          <w:sz w:val="20"/>
          <w:szCs w:val="20"/>
          <w:lang w:val="bs-Latn-BA"/>
        </w:rPr>
        <w:t>financira</w:t>
      </w:r>
      <w:r w:rsidR="009E3603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nje pripreme za rad kroz obuku na radnom mjestu, stručno osposobljavanje i usavršavanje tj. sticanje praktičnih znanja i vještina povećavati njihove šanse za zaposlenjem. </w:t>
      </w:r>
      <w:r w:rsidR="005049D9" w:rsidRPr="009F6889">
        <w:rPr>
          <w:rFonts w:ascii="Times New Roman" w:hAnsi="Times New Roman" w:cs="Times New Roman"/>
          <w:sz w:val="20"/>
          <w:szCs w:val="20"/>
          <w:lang w:val="bs-Latn-BA"/>
        </w:rPr>
        <w:t>Također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, navedeni programi će u Federaciji BiH i Republici Srpskoj, svojim ciljevima i ciljnim </w:t>
      </w:r>
      <w:r w:rsidR="0036449F">
        <w:rPr>
          <w:rFonts w:ascii="Times New Roman" w:hAnsi="Times New Roman" w:cs="Times New Roman"/>
          <w:sz w:val="20"/>
          <w:szCs w:val="20"/>
          <w:lang w:val="bs-Latn-BA"/>
        </w:rPr>
        <w:t>skupina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ma, biti usklađeni sa utvrđenim parametrima i indikatorima Projekta </w:t>
      </w:r>
      <w:r w:rsidR="00FD7720">
        <w:rPr>
          <w:rFonts w:ascii="Times New Roman" w:hAnsi="Times New Roman" w:cs="Times New Roman"/>
          <w:sz w:val="20"/>
          <w:szCs w:val="20"/>
          <w:lang w:val="bs-Latn-BA"/>
        </w:rPr>
        <w:t>potpore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zapošljavanju koji je predmet Sporazuma između </w:t>
      </w:r>
      <w:r w:rsidR="00656B0E" w:rsidRPr="009F6889">
        <w:rPr>
          <w:rFonts w:ascii="Times New Roman" w:hAnsi="Times New Roman" w:cs="Times New Roman"/>
          <w:sz w:val="20"/>
          <w:szCs w:val="20"/>
          <w:lang w:val="bs-Latn-BA"/>
        </w:rPr>
        <w:t>BiH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i entiteta sa Svjetskom bankom tj. Međunarodnom bankom za obnovu i razvoj, a k</w:t>
      </w:r>
      <w:r w:rsidR="0036449F">
        <w:rPr>
          <w:rFonts w:ascii="Times New Roman" w:hAnsi="Times New Roman" w:cs="Times New Roman"/>
          <w:sz w:val="20"/>
          <w:szCs w:val="20"/>
          <w:lang w:val="bs-Latn-BA"/>
        </w:rPr>
        <w:t>ako bi se na temelju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izvršenja ciljeva mogla preuzimati </w:t>
      </w:r>
      <w:r w:rsidR="0036449F">
        <w:rPr>
          <w:rFonts w:ascii="Times New Roman" w:hAnsi="Times New Roman" w:cs="Times New Roman"/>
          <w:sz w:val="20"/>
          <w:szCs w:val="20"/>
          <w:lang w:val="bs-Latn-BA"/>
        </w:rPr>
        <w:t>financijska</w:t>
      </w:r>
      <w:r w:rsidR="00ED00D4" w:rsidRPr="009F6889">
        <w:rPr>
          <w:rFonts w:ascii="Times New Roman" w:hAnsi="Times New Roman" w:cs="Times New Roman"/>
          <w:sz w:val="20"/>
          <w:szCs w:val="20"/>
          <w:lang w:val="bs-Latn-BA"/>
        </w:rPr>
        <w:t xml:space="preserve"> sredstva.</w:t>
      </w:r>
    </w:p>
    <w:p w:rsidR="009E3603" w:rsidRPr="009F6889" w:rsidRDefault="009E3603" w:rsidP="00A56BFF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4C7068" w:rsidRPr="009F6889" w:rsidRDefault="006C7DF5" w:rsidP="00D001DA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Sukladno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postojećim zakonskim propisima u </w:t>
      </w:r>
      <w:r w:rsidR="00656B0E" w:rsidRPr="009F6889">
        <w:rPr>
          <w:rFonts w:ascii="Times New Roman" w:hAnsi="Times New Roman" w:cs="Times New Roman"/>
          <w:sz w:val="20"/>
          <w:szCs w:val="20"/>
          <w:lang w:val="hr-BA"/>
        </w:rPr>
        <w:t>BiH</w:t>
      </w:r>
      <w:r w:rsidR="003708C9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, aktivne politike zapošljavanja sprovode: </w:t>
      </w:r>
    </w:p>
    <w:p w:rsidR="003708C9" w:rsidRPr="009F6889" w:rsidRDefault="003708C9" w:rsidP="00E9155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hAnsi="Times New Roman" w:cs="Times New Roman"/>
          <w:sz w:val="20"/>
          <w:szCs w:val="20"/>
          <w:lang w:val="hr-BA"/>
        </w:rPr>
        <w:t>U Federaciji BiH - Federalni zavod za zapošljavanje i kantonalne službe zapošljavanja,</w:t>
      </w:r>
    </w:p>
    <w:p w:rsidR="003708C9" w:rsidRPr="009F6889" w:rsidRDefault="003708C9" w:rsidP="00E9155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U Republici Srpskoj - Zavod za zapošljavanje Republike Srpske i </w:t>
      </w:r>
    </w:p>
    <w:p w:rsidR="003708C9" w:rsidRPr="009F6889" w:rsidRDefault="003708C9" w:rsidP="00D001D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hAnsi="Times New Roman" w:cs="Times New Roman"/>
          <w:sz w:val="20"/>
          <w:szCs w:val="20"/>
          <w:lang w:val="hr-BA"/>
        </w:rPr>
        <w:lastRenderedPageBreak/>
        <w:t xml:space="preserve">U Brčko </w:t>
      </w:r>
      <w:r w:rsidR="0067542A" w:rsidRPr="009F6889">
        <w:rPr>
          <w:rFonts w:ascii="Times New Roman" w:hAnsi="Times New Roman" w:cs="Times New Roman"/>
          <w:sz w:val="20"/>
          <w:szCs w:val="20"/>
          <w:lang w:val="hr-BA"/>
        </w:rPr>
        <w:t>Distrikt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u BiH - Zavod za zapošljavanje Brčko </w:t>
      </w:r>
      <w:r w:rsidR="0067542A" w:rsidRPr="009F6889">
        <w:rPr>
          <w:rFonts w:ascii="Times New Roman" w:hAnsi="Times New Roman" w:cs="Times New Roman"/>
          <w:sz w:val="20"/>
          <w:szCs w:val="20"/>
          <w:lang w:val="hr-BA"/>
        </w:rPr>
        <w:t>Distrikt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a BiH. </w:t>
      </w:r>
    </w:p>
    <w:p w:rsidR="00CD0896" w:rsidRPr="009F6889" w:rsidRDefault="00CD0896" w:rsidP="00CD0896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</w:p>
    <w:p w:rsidR="003708C9" w:rsidRPr="009F6889" w:rsidRDefault="003708C9" w:rsidP="003708C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hAnsi="Times New Roman" w:cs="Times New Roman"/>
          <w:sz w:val="20"/>
          <w:szCs w:val="20"/>
          <w:lang w:val="hr-BA"/>
        </w:rPr>
        <w:t>Aktivnosti oko koordinacije posredovanja u zapošljavanju državljana Bosne i Hercegovine u dru</w:t>
      </w:r>
      <w:r w:rsidR="00A9008B" w:rsidRPr="009F6889">
        <w:rPr>
          <w:rFonts w:ascii="Times New Roman" w:hAnsi="Times New Roman" w:cs="Times New Roman"/>
          <w:sz w:val="20"/>
          <w:szCs w:val="20"/>
          <w:lang w:val="hr-BA"/>
        </w:rPr>
        <w:t>gim državama, iniciranje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potrebnih aktivnosti kod entitetskih zavoda za zapošljavanje i Zavoda za zapošljavanje Brčko </w:t>
      </w:r>
      <w:r w:rsidR="0067542A" w:rsidRPr="009F6889">
        <w:rPr>
          <w:rFonts w:ascii="Times New Roman" w:hAnsi="Times New Roman" w:cs="Times New Roman"/>
          <w:sz w:val="20"/>
          <w:szCs w:val="20"/>
          <w:lang w:val="hr-BA"/>
        </w:rPr>
        <w:t>Distrikt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a BiH da se zajedno i u </w:t>
      </w:r>
      <w:r w:rsidR="006B7D34">
        <w:rPr>
          <w:rFonts w:ascii="Times New Roman" w:hAnsi="Times New Roman" w:cs="Times New Roman"/>
          <w:sz w:val="20"/>
          <w:szCs w:val="20"/>
          <w:lang w:val="hr-BA"/>
        </w:rPr>
        <w:t>suradnji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sa poslodavcima, sindikatima, obrazovnim ustanovama i drugim udruženjima organiz</w:t>
      </w:r>
      <w:r w:rsidR="00A1174C" w:rsidRPr="009F6889">
        <w:rPr>
          <w:rFonts w:ascii="Times New Roman" w:hAnsi="Times New Roman" w:cs="Times New Roman"/>
          <w:sz w:val="20"/>
          <w:szCs w:val="20"/>
          <w:lang w:val="hr-BA"/>
        </w:rPr>
        <w:t>ira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>ju i sprovode programi profesionalnog usmjerenja i obrazovanja u svrhu većeg zapošljavanja i drugih oblika aktivne politike zapošljavanja, zajednički obavljaju Agencija za rad i zapošljavanje BiH, Federalni zavod za zapošljavanje</w:t>
      </w:r>
      <w:r w:rsidR="00F33D7D"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Federacije BiH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 xml:space="preserve"> i kantonalne službe zapošljavanja, Zavod za zapošljavanje Republike Srpske i Zavod za zapošljavanje Brčko </w:t>
      </w:r>
      <w:r w:rsidR="0067542A" w:rsidRPr="009F6889">
        <w:rPr>
          <w:rFonts w:ascii="Times New Roman" w:hAnsi="Times New Roman" w:cs="Times New Roman"/>
          <w:sz w:val="20"/>
          <w:szCs w:val="20"/>
          <w:lang w:val="hr-BA"/>
        </w:rPr>
        <w:t>Distrikt</w:t>
      </w:r>
      <w:r w:rsidRPr="009F6889">
        <w:rPr>
          <w:rFonts w:ascii="Times New Roman" w:hAnsi="Times New Roman" w:cs="Times New Roman"/>
          <w:sz w:val="20"/>
          <w:szCs w:val="20"/>
          <w:lang w:val="hr-BA"/>
        </w:rPr>
        <w:t>a BiH.</w:t>
      </w:r>
    </w:p>
    <w:p w:rsidR="003B4C8F" w:rsidRPr="009F6889" w:rsidRDefault="003B4C8F" w:rsidP="00156468">
      <w:pPr>
        <w:tabs>
          <w:tab w:val="left" w:pos="709"/>
        </w:tabs>
        <w:spacing w:before="80" w:after="80" w:line="240" w:lineRule="auto"/>
        <w:ind w:right="16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156468" w:rsidRPr="009F6889" w:rsidRDefault="00156468" w:rsidP="00156468">
      <w:pPr>
        <w:tabs>
          <w:tab w:val="left" w:pos="709"/>
        </w:tabs>
        <w:spacing w:before="80" w:after="80" w:line="240" w:lineRule="auto"/>
        <w:ind w:right="16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4.1. FEDERACIJA BiH</w:t>
      </w:r>
    </w:p>
    <w:p w:rsidR="00156468" w:rsidRPr="009F6889" w:rsidRDefault="00156468" w:rsidP="006904C5">
      <w:pPr>
        <w:tabs>
          <w:tab w:val="left" w:pos="709"/>
        </w:tabs>
        <w:spacing w:before="80" w:after="0" w:line="240" w:lineRule="auto"/>
        <w:ind w:right="16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</w:p>
    <w:p w:rsidR="00ED00D4" w:rsidRPr="009F6889" w:rsidRDefault="00156468" w:rsidP="00ED00D4">
      <w:pPr>
        <w:pStyle w:val="Default"/>
        <w:jc w:val="both"/>
        <w:rPr>
          <w:sz w:val="20"/>
          <w:szCs w:val="20"/>
          <w:lang w:val="bs-Latn-BA"/>
        </w:rPr>
      </w:pPr>
      <w:r w:rsidRPr="009F6889">
        <w:rPr>
          <w:b/>
          <w:sz w:val="20"/>
          <w:szCs w:val="20"/>
          <w:lang w:val="hr-BA"/>
        </w:rPr>
        <w:tab/>
      </w:r>
      <w:r w:rsidR="00ED00D4" w:rsidRPr="009F6889">
        <w:rPr>
          <w:sz w:val="20"/>
          <w:szCs w:val="20"/>
          <w:lang w:val="bs-Latn-BA"/>
        </w:rPr>
        <w:t>Progr</w:t>
      </w:r>
      <w:r w:rsidR="0036449F">
        <w:rPr>
          <w:sz w:val="20"/>
          <w:szCs w:val="20"/>
          <w:lang w:val="bs-Latn-BA"/>
        </w:rPr>
        <w:t>amskim aktivnostima, sukladno</w:t>
      </w:r>
      <w:r w:rsidR="00ED00D4" w:rsidRPr="009F6889">
        <w:rPr>
          <w:sz w:val="20"/>
          <w:szCs w:val="20"/>
          <w:lang w:val="bs-Latn-BA"/>
        </w:rPr>
        <w:t xml:space="preserve"> raspoloživim kapacitetima, Federalni zavod za zapošljavanje će participirati u realizaciji ciljeva iz Reformske agende </w:t>
      </w:r>
      <w:r w:rsidR="00D31F5E">
        <w:rPr>
          <w:sz w:val="20"/>
          <w:szCs w:val="20"/>
          <w:lang w:val="bs-Latn-BA"/>
        </w:rPr>
        <w:t>za Bosnu i Hercegovinu za razdoblje</w:t>
      </w:r>
      <w:r w:rsidR="00ED00D4" w:rsidRPr="009F6889">
        <w:rPr>
          <w:sz w:val="20"/>
          <w:szCs w:val="20"/>
          <w:lang w:val="bs-Latn-BA"/>
        </w:rPr>
        <w:t xml:space="preserve"> 2015-2018 i Strategije jačanja funkcije posredovanja u javnim službama za zapošljavanje u Federaciji BiH. Kao i u prethodnom </w:t>
      </w:r>
      <w:r w:rsidR="00107133">
        <w:rPr>
          <w:sz w:val="20"/>
          <w:szCs w:val="20"/>
          <w:lang w:val="bs-Latn-BA"/>
        </w:rPr>
        <w:t>razdoblju</w:t>
      </w:r>
      <w:r w:rsidR="00ED00D4" w:rsidRPr="009F6889">
        <w:rPr>
          <w:sz w:val="20"/>
          <w:szCs w:val="20"/>
          <w:lang w:val="bs-Latn-BA"/>
        </w:rPr>
        <w:t xml:space="preserve"> sve aktivnosti Federalnog zavoda za zapošljavanje u okviru realizacije aktivne politike zapošljavanja usmjerit će se na poticanje potražnje za radnom snagom i pružanje </w:t>
      </w:r>
      <w:r w:rsidR="00FD7720">
        <w:rPr>
          <w:sz w:val="20"/>
          <w:szCs w:val="20"/>
          <w:lang w:val="bs-Latn-BA"/>
        </w:rPr>
        <w:t>potpore</w:t>
      </w:r>
      <w:r w:rsidR="00ED00D4" w:rsidRPr="009F6889">
        <w:rPr>
          <w:sz w:val="20"/>
          <w:szCs w:val="20"/>
          <w:lang w:val="bs-Latn-BA"/>
        </w:rPr>
        <w:t xml:space="preserve"> nezaposlenim osobama kroz poboljšanje njihove zapošljivosti (unapređenje znanja i vještina te brža integracija na tržište rada), poticanje njihovog samozapošljavanja, kao i na pružanje odgovarajućih informacija za nezaposlene osobe i poslodavce. Značajan dio aktivnosti će se </w:t>
      </w:r>
      <w:r w:rsidR="009D02A1">
        <w:rPr>
          <w:sz w:val="20"/>
          <w:szCs w:val="20"/>
          <w:lang w:val="bs-Latn-BA"/>
        </w:rPr>
        <w:t>fokusirati na stvaranje uspješne</w:t>
      </w:r>
      <w:r w:rsidR="00ED00D4" w:rsidRPr="009F6889">
        <w:rPr>
          <w:sz w:val="20"/>
          <w:szCs w:val="20"/>
          <w:lang w:val="bs-Latn-BA"/>
        </w:rPr>
        <w:t xml:space="preserve"> </w:t>
      </w:r>
      <w:r w:rsidR="0036449F">
        <w:rPr>
          <w:sz w:val="20"/>
          <w:szCs w:val="20"/>
          <w:lang w:val="bs-Latn-BA"/>
        </w:rPr>
        <w:t>suradnje</w:t>
      </w:r>
      <w:r w:rsidR="00ED00D4" w:rsidRPr="009F6889">
        <w:rPr>
          <w:sz w:val="20"/>
          <w:szCs w:val="20"/>
          <w:lang w:val="bs-Latn-BA"/>
        </w:rPr>
        <w:t xml:space="preserve"> sa različitim akterima na tržištu rada.</w:t>
      </w:r>
    </w:p>
    <w:p w:rsidR="00ED00D4" w:rsidRPr="009F6889" w:rsidRDefault="00ED00D4" w:rsidP="00ED00D4">
      <w:pPr>
        <w:pStyle w:val="Default"/>
        <w:rPr>
          <w:b/>
          <w:sz w:val="20"/>
          <w:szCs w:val="20"/>
          <w:lang w:val="bs-Latn-BA"/>
        </w:rPr>
      </w:pPr>
    </w:p>
    <w:p w:rsidR="00156468" w:rsidRPr="009F6889" w:rsidRDefault="00156468" w:rsidP="00156468">
      <w:pPr>
        <w:tabs>
          <w:tab w:val="left" w:pos="709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4.1.1. MJERE AKTIVNIH POLITIKA ZAPOŠLJAVANJA</w:t>
      </w:r>
    </w:p>
    <w:p w:rsidR="00156468" w:rsidRPr="009F6889" w:rsidRDefault="00156468" w:rsidP="00156468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color w:val="FF0000"/>
          <w:sz w:val="20"/>
          <w:szCs w:val="20"/>
          <w:lang w:val="hr-BA"/>
        </w:rPr>
        <w:tab/>
      </w:r>
      <w:bookmarkStart w:id="1" w:name="_Toc275266368"/>
    </w:p>
    <w:p w:rsidR="00CD0896" w:rsidRPr="009F6889" w:rsidRDefault="00D31F5E" w:rsidP="00BE0D43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bookmarkStart w:id="2" w:name="_Toc375054645"/>
      <w:bookmarkEnd w:id="1"/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U 2018. godini, sukladno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mogućnostima, Federalni zavod za </w:t>
      </w: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zapošljavanje će pružiti potporu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teže zapošljivim kategorijama nezaposlenih osoba, prije svega mladim osobama bez radnog iskustva, dugotrajno nezaposlenima, ženama i dr. Planirano je da mjerama aktivne politike zapošljavanja bude obuhvaćeno oko </w:t>
      </w:r>
      <w:r w:rsidR="00CD0896" w:rsidRPr="009F6889">
        <w:rPr>
          <w:rFonts w:ascii="Times New Roman" w:eastAsia="Times New Roman" w:hAnsi="Times New Roman" w:cs="Times New Roman"/>
          <w:b/>
          <w:sz w:val="20"/>
          <w:szCs w:val="20"/>
          <w:lang w:val="bs-Latn-BA" w:eastAsia="hr-HR"/>
        </w:rPr>
        <w:t>10.000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nezaposlenih osoba. Radi efektivnog i efikasnog provođenja mjera aktivne politike zapošljavanja i kvalitetnog usaglašavanja ponude i potražnje na tržištu rada, a s obzirom na </w:t>
      </w:r>
      <w:r w:rsidR="00E347CF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financijske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mogućnosti, eventualne grantove ili iskazanu zainteresiranost partnera i ciljnih </w:t>
      </w:r>
      <w:r w:rsidR="0036449F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skupina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, pojedine mjere, programi i projekti, ali i broj nezaposlenih koji će biti obuhvaćen tim mjerama, iskazan u Programu, kao i druge aktivnosti, prema potrebi, usklađivat će se izmjenama i dopunama programā i/ili</w:t>
      </w:r>
      <w:r w:rsidR="00E347CF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Financ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ijskog plana za 2018. godinu. </w:t>
      </w:r>
    </w:p>
    <w:p w:rsidR="00CD0896" w:rsidRPr="009F6889" w:rsidRDefault="000679C6" w:rsidP="00CD0896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Posebice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će se voditi računa o različitostima i potrebama kantona te će se predviđena novčana sredstva, ovisno o iskazanom interesu poslodavaca i nezaposlenih osoba, moći uvećavati, preusmjeravati i pridruživati pojedinim programima, mjerama i projektima. Planir</w:t>
      </w:r>
      <w:r w:rsidR="00E347CF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ano je da javni pozivi za sudjelovanje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u realizaciji programa budu otvoreni i produžavani sve do ugovaranja ukupno raspoloživih sredstava, radi mogućnosti kontinuiranog apliciranja poslodavaca u skladu sa njihovim potrebama, čime se povećava i mogućnost poticanja zap</w:t>
      </w:r>
      <w:r w:rsidR="00E347CF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ošljavanja nezaposlenih osoba tije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kom cijele planske godine. Planirani programi aktivne politike zapošljavanj</w:t>
      </w:r>
      <w:r w:rsidR="00E347CF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a bit će realizirani sukladno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principima gender odgovornog </w:t>
      </w:r>
      <w:r w:rsidR="009D02A1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proračuna</w:t>
      </w:r>
      <w:r w:rsidR="00CD0896" w:rsidRPr="009F6889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>.</w:t>
      </w:r>
    </w:p>
    <w:p w:rsidR="00CD0896" w:rsidRPr="009F6889" w:rsidRDefault="00CD0896" w:rsidP="00CD089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802838" w:rsidRPr="009F6889" w:rsidRDefault="00FD33E8" w:rsidP="00CD089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PROGRAM SU</w:t>
      </w:r>
      <w:r w:rsidR="006B7D34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FINANCIRANJA</w:t>
      </w:r>
      <w:r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 ZAPOŠLJAVANJA</w:t>
      </w:r>
      <w:bookmarkStart w:id="3" w:name="_Toc431663222"/>
      <w:bookmarkEnd w:id="2"/>
      <w:r w:rsidR="0080283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, SAMOZAPOŠLJAVANJA I PRIPREME ZA RAD</w:t>
      </w:r>
      <w:bookmarkEnd w:id="3"/>
    </w:p>
    <w:p w:rsidR="00C61E9F" w:rsidRPr="009F6889" w:rsidRDefault="00C61E9F" w:rsidP="0015646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</w:pPr>
    </w:p>
    <w:p w:rsidR="0027713F" w:rsidRPr="009F6889" w:rsidRDefault="00156468" w:rsidP="00C666F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Cilj programa je </w:t>
      </w:r>
      <w:r w:rsidR="00D31F5E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aposliti 10.000 osoba sa evidencije nezaposlenih u Federaciji BiH sa posebnom rodnom i socijalnom osjetljivošću radi jačanja njihove konkurentnosti i brže integracije na tržištu rada, sprečavanja dugotrajne nezaposlen</w:t>
      </w:r>
      <w:r w:rsidR="00C1730E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osti, te stvaranja uvjeta za stje</w:t>
      </w:r>
      <w:r w:rsidR="009E360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canje prvog radnog iskustva, samozapošljavanje tj. registraciju/pokretanje djelatnosti. </w:t>
      </w:r>
      <w:r w:rsidR="00F20DD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Za realizaciju </w:t>
      </w:r>
      <w:r w:rsidR="00D31F5E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ovih p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rograma u 2018</w:t>
      </w:r>
      <w:r w:rsidR="00F20DD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. godini planirana su sredstva u iznosu od 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67.072.750</w:t>
      </w:r>
      <w:r w:rsidR="009D02A1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0</w:t>
      </w:r>
      <w:r w:rsidR="009D02A1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0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KM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bs-Latn-BA"/>
        </w:rPr>
        <w:footnoteReference w:id="5"/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C666F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Predviđena je realizacija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slijedeći</w:t>
      </w:r>
      <w:r w:rsidR="00C666F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h programa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:</w:t>
      </w:r>
    </w:p>
    <w:p w:rsidR="00A87BB7" w:rsidRPr="009F6889" w:rsidRDefault="00A87BB7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Prvo radno iskustvo/Zapošljavanje mladih;</w:t>
      </w:r>
    </w:p>
    <w:p w:rsidR="00A87BB7" w:rsidRPr="009F6889" w:rsidRDefault="009D02A1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Prilika za sve/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Periodično zapošljavanje;</w:t>
      </w:r>
    </w:p>
    <w:p w:rsidR="00A87BB7" w:rsidRPr="009F6889" w:rsidRDefault="00A87BB7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lastRenderedPageBreak/>
        <w:t>Vaučer za posao;</w:t>
      </w:r>
    </w:p>
    <w:p w:rsidR="00A87BB7" w:rsidRPr="009F6889" w:rsidRDefault="00A87BB7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Javni radovi;</w:t>
      </w:r>
    </w:p>
    <w:p w:rsidR="00A87BB7" w:rsidRPr="009F6889" w:rsidRDefault="00A87BB7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Start up;</w:t>
      </w:r>
    </w:p>
    <w:p w:rsidR="00A87BB7" w:rsidRPr="009F6889" w:rsidRDefault="00A87BB7" w:rsidP="00DF1DD8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Priprema za rad - Obukom do zaposlenja;</w:t>
      </w:r>
    </w:p>
    <w:p w:rsidR="00A87BB7" w:rsidRPr="009F6889" w:rsidRDefault="00A87BB7" w:rsidP="00DF1DD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Zapošljavanje Roma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</w:t>
      </w:r>
    </w:p>
    <w:p w:rsidR="00156468" w:rsidRPr="009F6889" w:rsidRDefault="00156468" w:rsidP="00A87BB7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Partner</w:t>
      </w:r>
      <w:r w:rsidR="00FC3AF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i u provođenju ovog projekta su 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kantonalne službe za zapošljavanje, poslodavci, Ministarstvo za ljudska prava i izbjeglice BiH, Federalno ministarstvo poljoprivrede, vodoprivrede i šumarstva, Federalno ministarstvo</w:t>
      </w:r>
      <w:r w:rsidR="005049D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razvoja, poduzetništva i obrta</w:t>
      </w:r>
      <w:r w:rsidR="0027713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i drugi zainteresirani subjekti</w:t>
      </w:r>
      <w:r w:rsidR="00FD33E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. </w:t>
      </w:r>
      <w:r w:rsidR="006F413A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</w:t>
      </w:r>
      <w:r w:rsidR="00FD33E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redviđeno </w:t>
      </w:r>
      <w:r w:rsidR="00194F30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je </w:t>
      </w:r>
      <w:r w:rsidR="00FD33E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da p</w:t>
      </w:r>
      <w:r w:rsidR="00547C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rogram obuhvati nezaposlene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547C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osobe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iz slijedećih ciljnih </w:t>
      </w:r>
      <w:r w:rsidR="0036449F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skupina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: </w:t>
      </w:r>
    </w:p>
    <w:p w:rsidR="00A87BB7" w:rsidRPr="009F6889" w:rsidRDefault="00A87BB7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bookmarkStart w:id="4" w:name="_Toc404345517"/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Mladi bez radnog iskustva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A87BB7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Dugotrajno nezaposlene osobe, žene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A87BB7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Osobe s invaliditetom, kao i radno sposobne osobe ometene u razvoju, djeca i supružnici osoba s invaliditetom od 60% i više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D31F5E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793F16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Demobilizirani branitelji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i 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djeca nezaposlenih </w:t>
      </w:r>
      <w:r w:rsidRPr="00793F16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demobilizirani branitelja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D31F5E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Članovi obitelji šehida/poginulih branitelja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A87BB7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Osobe dobi preko 40 godina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D31F5E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Članovi kućanstva</w:t>
      </w:r>
      <w:r w:rsidR="00A87BB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u kojem ni jedan član nije zaposlen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A87BB7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Romi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A87BB7" w:rsidP="00F51DBC">
      <w:pPr>
        <w:numPr>
          <w:ilvl w:val="0"/>
          <w:numId w:val="6"/>
        </w:numPr>
        <w:tabs>
          <w:tab w:val="clear" w:pos="720"/>
          <w:tab w:val="num" w:pos="3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Samohrani roditelji, staratelji i hranitelji i njihova djeca, roditelji djeteta sa posebnim potrebama, bivši štićenici doma za nezbrinutu djecu</w:t>
      </w:r>
      <w:r w:rsidR="00B919E1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;</w:t>
      </w:r>
    </w:p>
    <w:p w:rsidR="00A87BB7" w:rsidRPr="009F6889" w:rsidRDefault="00A87BB7" w:rsidP="00F51D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Žrtve nasilja, civilne žrtve rata, žrtve nasilja u </w:t>
      </w:r>
      <w:r w:rsidR="00E347CF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obitelji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 liječeni ovisnici i dr.</w:t>
      </w:r>
    </w:p>
    <w:p w:rsidR="003A1646" w:rsidRPr="009F6889" w:rsidRDefault="003A1646" w:rsidP="00A87BB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802838" w:rsidRPr="009F6889" w:rsidRDefault="00802838" w:rsidP="00A87BB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Profesionalna or</w:t>
      </w:r>
      <w:r w:rsidR="00DF1DD8"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i</w:t>
      </w:r>
      <w:r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jenta</w:t>
      </w:r>
      <w:r w:rsidR="00D31F5E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>cija (profesionalno informiRANJE</w:t>
      </w:r>
      <w:r w:rsidRPr="009F6889"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val="hr-BA"/>
        </w:rPr>
        <w:t xml:space="preserve">, program obuke za aktivno traženje posla i dr.) </w:t>
      </w:r>
    </w:p>
    <w:p w:rsidR="00802838" w:rsidRPr="009F6889" w:rsidRDefault="00802838" w:rsidP="0080283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:rsidR="00BD7D87" w:rsidRPr="009F6889" w:rsidRDefault="00BD7D87" w:rsidP="00CD0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 2018. godini planirana je izrada standarda usluga karijerne orijentacije/ usmjeravanja u javnim službama za zapošljavanje u Federaciji BiH, čiji je cilj unapređenje i proširenje uslu</w:t>
      </w:r>
      <w:r w:rsidR="00D31F5E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ga za profesionalno informiranje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učenika u osnovnim i srednjim školama, kao i proširenje i un</w:t>
      </w:r>
      <w:r w:rsidR="00D31F5E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ificiranje radionica za tražitelje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zaposlenja. U okviru unapređenja i proširenja uslu</w:t>
      </w:r>
      <w:r w:rsidR="00E347CF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ga za profesionalno informiranje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učenika u osnovnim i srednjim školama planirane su slijedeće aktivnosti: istraživanje i analiza profesionalnog </w:t>
      </w:r>
      <w:r w:rsidR="00E347CF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informiranja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i </w:t>
      </w:r>
      <w:r w:rsidR="0036449F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suradnje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sa obrazovnim </w:t>
      </w:r>
      <w:r w:rsidR="009F20A7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sustavom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koje provode javne službe za zapošljavanje u Federaciji BiH; održavanje temat</w:t>
      </w:r>
      <w:r w:rsidR="00D31F5E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skih sastanaka sa zastupnicima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obrazovnog </w:t>
      </w:r>
      <w:r w:rsidR="009F20A7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sustava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i obuka za zaposlenike javni</w:t>
      </w:r>
      <w:r w:rsidR="00D31F5E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h službi za zapošljavanje u ovom području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; dopune i standardizacija postojećeg </w:t>
      </w:r>
      <w:r w:rsidR="009F20A7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sustava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profesionalnog </w:t>
      </w:r>
      <w:r w:rsidR="00E347CF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informiranja</w:t>
      </w:r>
      <w:r w:rsidR="00D31F5E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; izrada i tiskanje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priručnika za provođenje profesionalnog </w:t>
      </w:r>
      <w:r w:rsidR="00E347CF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informiranja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.</w:t>
      </w:r>
    </w:p>
    <w:p w:rsidR="00BD7D87" w:rsidRPr="009F6889" w:rsidRDefault="00BD7D87" w:rsidP="00CD08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Dodatno će se unaprijediti funkcionalnosti sadržaja web stranice </w:t>
      </w:r>
      <w:hyperlink r:id="rId15" w:history="1">
        <w:r w:rsidRPr="009F6889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  <w:lang w:val="bs-Latn-BA" w:eastAsia="hr-HR"/>
          </w:rPr>
          <w:t>www.abecedakarijere.ba,</w:t>
        </w:r>
      </w:hyperlink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koja m</w:t>
      </w:r>
      <w:r w:rsidR="00D31F5E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ože biti jedinstveni izvor aktua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lnih informacija o karijernoj orijentaciji. Navedene aktivnosti su </w:t>
      </w:r>
      <w:r w:rsidR="00D31F5E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usklađene sa Strateškim smjernicama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razvoja karijerne orijenta</w:t>
      </w:r>
      <w:r w:rsidR="00C25ED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cije u Federaciji BiH za razdoblje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2015–2020. godina i smjernicama iz Doktrine rada javnih službi za zapošljavanje u Federaciji BiH.</w:t>
      </w:r>
      <w:r w:rsidR="00637A7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Za realizaciju aktivnosti profesionalne orijentacije u 2018. godini planirana su sredstava u iznosu od 150.000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>,00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 w:eastAsia="hr-HR"/>
        </w:rPr>
        <w:t xml:space="preserve"> KM.</w:t>
      </w:r>
    </w:p>
    <w:p w:rsidR="00DF1DD8" w:rsidRPr="009F6889" w:rsidRDefault="00DF1DD8" w:rsidP="00DF1DD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bookmarkStart w:id="5" w:name="_Toc494874895"/>
      <w:bookmarkEnd w:id="4"/>
    </w:p>
    <w:p w:rsidR="002D2F84" w:rsidRPr="009F6889" w:rsidRDefault="00CD0896" w:rsidP="00DF1DD8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</w:pPr>
      <w:r w:rsidRPr="009F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ZAJEDNIČKI PROGRAMI SA DRUGIM INSTITUCIJAMA I USTANOVAMA</w:t>
      </w:r>
      <w:bookmarkStart w:id="6" w:name="_Toc494874896"/>
      <w:bookmarkEnd w:id="5"/>
      <w:r w:rsidR="00483287" w:rsidRPr="009F68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  <w:t>:</w:t>
      </w:r>
    </w:p>
    <w:p w:rsidR="00A912E8" w:rsidRPr="009F6889" w:rsidRDefault="00183892" w:rsidP="00DF1DD8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PROJEK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T ZAPOŠLJAVANJA MLADIH U BOSNI I HERCEGOVINI (yep)</w:t>
      </w:r>
      <w:bookmarkEnd w:id="6"/>
    </w:p>
    <w:p w:rsidR="00A912E8" w:rsidRPr="009F6889" w:rsidRDefault="00CD0896" w:rsidP="00DF1DD8">
      <w:pPr>
        <w:spacing w:before="240"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</w:pP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U okviru Programa zapošljavanja mladih u </w:t>
      </w:r>
      <w:r w:rsidR="00656B0E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BiH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(YEP), koji </w:t>
      </w:r>
      <w:r w:rsidR="00FD7720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financira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Švicarska agencija za razvoj i </w:t>
      </w:r>
      <w:r w:rsidR="00FD7720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suradnju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(SDC), a realizira njemačka konsultantska firma GOPA u </w:t>
      </w:r>
      <w:r w:rsidR="006B7D34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suradnji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sa javnim službama za zapošljavanje, pružat će se i dalje </w:t>
      </w:r>
      <w:r w:rsidR="00FD7720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potpora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razvoju novih usluga tj. metoda rada sa nezaposlenim osobama i poslodavcima u kantonalnim službama za zapošljavanje. Aktivnosti ovog projekta su velikim dijelom inkorporirane u aktivnosti Projekta </w:t>
      </w:r>
      <w:r w:rsidR="00FD7720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potpore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zapošljavanju koji podržava Svjetska banka, a koje su usmjerene na ispunjavanje utvrđenih rezultata tj. indikatora iz Projeknog dokumenta.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Za 2018. godinu, predviđeno je da se osim u službama za zapošljavanje Bosansko-podrinjsko, Hercegovačko-neretvanskog, Tuzlanskog, Zapadnohercegovačkog i Kantona Sarajevo, aktivnosti na obuci zaposlenika (po principu trening trenera) za rad sa korisnicima usluga (nezaposlenim osobama i poslodavcima) kroz primjenu novih metoda, kao i uspostavi i širenju reformskog paketa i </w:t>
      </w:r>
      <w:r w:rsidR="009F20A7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sustava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mjerenja učinaka u javnim službama za zapošljavanje u Federaciji BiH, izradi individualnih planova zapošljavanja u radu sa nezaposlenim osobama, te provođenju ispitivanja zadovoljstva korisnika usluga, postepeno 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lastRenderedPageBreak/>
        <w:t>prenose i na ostale službe za</w:t>
      </w:r>
      <w:r w:rsidR="003B4C8F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zapošljavanje u Federaciji BiH. </w:t>
      </w:r>
      <w:r w:rsidR="005049D9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Također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, u 2018. godini službe za zapošljavanje će implementirati nove savjetodavne usluge u radu osobama koje namjeravaju pokrenuti vlastiti biznis/Start up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.</w:t>
      </w:r>
      <w:bookmarkStart w:id="7" w:name="_Toc375054657"/>
      <w:bookmarkStart w:id="8" w:name="_Toc494874897"/>
    </w:p>
    <w:p w:rsidR="00483287" w:rsidRPr="009F6889" w:rsidRDefault="00483287" w:rsidP="00A912E8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</w:pPr>
    </w:p>
    <w:p w:rsidR="00CD0896" w:rsidRPr="009F6889" w:rsidRDefault="00DD1791" w:rsidP="00A912E8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PROJEK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T </w:t>
      </w:r>
      <w:r w:rsidR="00FD772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POTPORE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 xml:space="preserve"> ZAPOŠLJAVANJU </w:t>
      </w:r>
      <w:bookmarkEnd w:id="7"/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U BOSNI I HERCEGOVINI</w:t>
      </w:r>
      <w:bookmarkEnd w:id="8"/>
    </w:p>
    <w:p w:rsidR="00CD0896" w:rsidRPr="009F6889" w:rsidRDefault="00A912E8" w:rsidP="00DF1DD8">
      <w:pPr>
        <w:tabs>
          <w:tab w:val="num" w:pos="77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</w:pP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ab/>
      </w:r>
      <w:r w:rsidR="00DD1791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Projek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t </w:t>
      </w:r>
      <w:r w:rsidR="00FD7720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potpore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zapošljavanju u </w:t>
      </w:r>
      <w:r w:rsidR="00656B0E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BiH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je podržan od Svjetske banke/Međunarodne banke za obnovu i razvoj. Vrijednost Projekta za Federaciju BiH je 25 </w:t>
      </w:r>
      <w:r w:rsidR="00107133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milijuna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eura, a </w:t>
      </w:r>
      <w:r w:rsidR="00BD48C8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nositelj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projekta je Federalno ministarstvo rada i socijalne politike. Projekat sadrži dvije komponente i to: promocija zapošljavanja putem mjera aktivne politike zapošljavanja i posredovanja u zapošljavanju i </w:t>
      </w:r>
      <w:r w:rsidR="00FD7720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potpora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za </w:t>
      </w:r>
      <w:r w:rsidR="00BD48C8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sustave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upravljanj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a, monitoringa i komunikacije. 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Cilj Projekta je poboljšanja ishoda zapošljavanja kao i jačanje kapaciteta i unapređenje performansi javnih službi za zapošljavanje u kontekstu savjetodavnih usluga za nezaposlene osobe, profiliranja nezaposlenih osoba i izrade individualnih planova zapošljavanja, posredovanja u zapošljavanju, prikupljanja informacija o slobodnim radnim mjestima i monitoringa mjera aktivne politika zapošljavanja.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Između ostalog, u četverogodišnjem </w:t>
      </w:r>
      <w:r w:rsidR="00107133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razdoblju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do 2020. godine kroz aktivnosti Federalnog zavoda za zapošljavanje i kantonalnih službi za zapošljavanje potrebno je zaposliti 6.000 mladih i 15.000 drugih teže zapošljivih nezaposlenih osoba. U okviru procesa profiliranja, službe za zapošljavanje će trebati obuhvatiti 30.00</w:t>
      </w:r>
      <w:r w:rsidR="00BD48C8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0 osoba kroz utvrđivanje stupnja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zapošljivosti i isto toliko osoba će trebati imati izrađen individulani plan zapošljavanja.</w:t>
      </w:r>
    </w:p>
    <w:p w:rsidR="00DF1DD8" w:rsidRPr="009F6889" w:rsidRDefault="00DF1DD8" w:rsidP="00DF1DD8">
      <w:pPr>
        <w:tabs>
          <w:tab w:val="num" w:pos="77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</w:pPr>
    </w:p>
    <w:p w:rsidR="00CD0896" w:rsidRPr="009F6889" w:rsidRDefault="00FD7720" w:rsidP="00DF1DD8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</w:pPr>
      <w:bookmarkStart w:id="9" w:name="_Toc494874898"/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FINANCIRA</w:t>
      </w:r>
      <w:r w:rsidR="00CD0896" w:rsidRPr="009F6889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val="bs-Latn-BA" w:eastAsia="hr-HR"/>
        </w:rPr>
        <w:t>NJE PROJEKATA SA DRUGIM organizacijama i INSTITUCIJAMA</w:t>
      </w:r>
      <w:bookmarkEnd w:id="9"/>
    </w:p>
    <w:p w:rsidR="00CD0896" w:rsidRPr="009F6889" w:rsidRDefault="00CD0896" w:rsidP="00483287">
      <w:pPr>
        <w:autoSpaceDE w:val="0"/>
        <w:autoSpaceDN w:val="0"/>
        <w:adjustRightInd w:val="0"/>
        <w:spacing w:before="24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</w:pP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Većina zajedničkih projekata u vezi sa tržištem rada, zapošljavanjem i obukom, npr. programi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stručnog osposobljavanja i usavršavanja, programi volontiranja, karijerne orijentacije, organiziranje konferencija, sajmova i drugih događaja posvećenih ovoj oblasti, razvojni projekti iz sredstava Instrumenta za pretpristupnu pomoć EU (IPA) – projekti prekogranične </w:t>
      </w:r>
      <w:r w:rsidR="0036449F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suradnje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, jačanje institucija i slično, kao i projekti sa drugim organizacijama i</w:t>
      </w:r>
      <w:r w:rsidR="00BD48C8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institucijama, uključuju sudjelovanje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zvaničnih institucija u </w:t>
      </w:r>
      <w:r w:rsidR="00FD7720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financira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nju određe</w:t>
      </w:r>
      <w:r w:rsidR="00BD48C8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nih komponenti projekata. Područje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zapošljavanja se u IPA II tret</w:t>
      </w:r>
      <w:r w:rsidR="00BD48C8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ira u istom sektoru sa područja</w:t>
      </w: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obrazovanja i socijalne politike. IPA II ima za cilj da se do 2020 doprinese učinkovitijem i inkluzivnijem tržištu rada, te se poseban značaj daje razvoju kapaciteta javnih službi za zapošljavanje i mjerama aktivne politike zapošljavanja.</w:t>
      </w:r>
    </w:p>
    <w:p w:rsidR="00CD0896" w:rsidRPr="009F6889" w:rsidRDefault="005049D9" w:rsidP="00A912E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</w:pPr>
      <w:r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Također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, određeni projekti odvijaju se kroz bilateralnu ili multilatera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lnu </w:t>
      </w:r>
      <w:r w:rsidR="00FD7720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suradnju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, kako na domaćem p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l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anu tako i u sk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lopu </w:t>
      </w:r>
      <w:r w:rsidR="0036449F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suradnje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656B0E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BiH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sa drugim državama i međunarodnim tijelima, organizacijama i institucijama koji se odnose na </w:t>
      </w:r>
      <w:r w:rsidR="00793F16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područje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tržišta rada u širem smislu</w:t>
      </w:r>
      <w:r w:rsidR="00793F16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(obuka, zapošljavanje, poduzetništvo, obrazovanje odraslih, cjeloživotno učenje, pravna regulativa i dr.), gdje je Federalni zavod za zapošljavanje prepoznat kao značajan partner. Tako će u 2018. godini Federalni zavod za z</w:t>
      </w:r>
      <w:r w:rsidR="00BD48C8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apošljavanje, na principu sudjelovanja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u </w:t>
      </w:r>
      <w:r w:rsidR="00FD7720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financira</w:t>
      </w:r>
      <w:r w:rsidR="00BD48C8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nju ili osiguranja drugih resursa, a uz potporu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domaćih i/ili međunarodnih donatora, zajednički realizirati projekte fokusirane na kategorije teško zapošljivih nezaposlenih osoba, na kategorije osoba koje nisu obuhvaćene pojedinačnim projektima iz ovog programa rada, kao i na projekte koji omogućavaju brzo, efikasno i efektivno djelovanje na tržištu rada u kontekstu zadovoljavanja potreba za zapošljavanjem odgovarajuće radne snage i razvoja njene konkurentnosti.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Planira se i nastavak pružanja </w:t>
      </w:r>
      <w:r w:rsidR="00FD7720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potpore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organiziranju sajmova zapošljavanja u </w:t>
      </w:r>
      <w:r w:rsidR="006B7D34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>suradnji</w:t>
      </w:r>
      <w:r w:rsidR="00CD0896" w:rsidRPr="009F6889">
        <w:rPr>
          <w:rFonts w:ascii="Times New Roman" w:eastAsia="TimesNewRomanPSMT" w:hAnsi="Times New Roman" w:cs="Times New Roman"/>
          <w:color w:val="000000"/>
          <w:sz w:val="20"/>
          <w:szCs w:val="20"/>
          <w:lang w:val="bs-Latn-BA" w:eastAsia="hr-HR"/>
        </w:rPr>
        <w:t xml:space="preserve"> sa kantonalnim službama za zapošljavanje, radi jačanja i promoviranja funkcije posredovanja u zapošljavanju i drugih usluga, te olakšavanja komunikacije između ključnih aktera na tržištu rada</w:t>
      </w:r>
      <w:r w:rsidR="00A912E8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. </w:t>
      </w:r>
      <w:r w:rsidR="00C25ED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Za troškove sudjelovanja 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u su</w:t>
      </w:r>
      <w:r w:rsidR="00FD7720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financira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nju zajedničkih projekata sa drugim organizacijama i institucijama, a zbog povećanog interesa partnera na tržištu rada Federalni zavod za zapošljavanje planirao je za 2018. godinu sredstva u iznosu od 4.000.000</w:t>
      </w:r>
      <w:r w:rsidR="00F33D7D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>,00</w:t>
      </w:r>
      <w:r w:rsidR="00CD0896" w:rsidRPr="009F6889">
        <w:rPr>
          <w:rFonts w:ascii="Times New Roman" w:eastAsia="Times New Roman" w:hAnsi="Times New Roman" w:cs="Times New Roman"/>
          <w:color w:val="000000"/>
          <w:sz w:val="20"/>
          <w:szCs w:val="20"/>
          <w:lang w:val="bs-Latn-BA" w:eastAsia="hr-HR"/>
        </w:rPr>
        <w:t xml:space="preserve"> KM.</w:t>
      </w:r>
    </w:p>
    <w:p w:rsidR="00E02683" w:rsidRPr="009F6889" w:rsidRDefault="00E02683" w:rsidP="00BD7D87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hAnsi="Times New Roman" w:cs="Times New Roman"/>
          <w:sz w:val="20"/>
          <w:szCs w:val="20"/>
          <w:lang w:val="hr-BA"/>
        </w:rPr>
      </w:pPr>
    </w:p>
    <w:p w:rsidR="00484B79" w:rsidRPr="009F6889" w:rsidRDefault="00484B79" w:rsidP="00E2741B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4.2. REPUBLIKA SRPSKA</w:t>
      </w:r>
    </w:p>
    <w:p w:rsidR="00A433D7" w:rsidRPr="009F6889" w:rsidRDefault="00A433D7" w:rsidP="00A433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hr-BA"/>
        </w:rPr>
      </w:pPr>
    </w:p>
    <w:p w:rsidR="00BD7D87" w:rsidRPr="009F6889" w:rsidRDefault="00A912E8" w:rsidP="00A64775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6889">
        <w:rPr>
          <w:rFonts w:ascii="Times New Roman" w:eastAsia="Times New Roman" w:hAnsi="Times New Roman" w:cs="Times New Roman"/>
          <w:sz w:val="20"/>
          <w:szCs w:val="20"/>
        </w:rPr>
        <w:t>Strategija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zapošlјavanja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Republike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Srpske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2016-2020.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godine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(“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Službeni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glasnik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Republike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Srpske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>,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br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>oj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90/16)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jedan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klјučnih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dokumenata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koji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8C8">
        <w:rPr>
          <w:rFonts w:ascii="Times New Roman" w:eastAsia="Times New Roman" w:hAnsi="Times New Roman" w:cs="Times New Roman"/>
          <w:sz w:val="20"/>
          <w:szCs w:val="20"/>
        </w:rPr>
        <w:t>definira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osnovne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aktivnosti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mjere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koje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tržištu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8C8">
        <w:rPr>
          <w:rFonts w:ascii="Times New Roman" w:eastAsia="Times New Roman" w:hAnsi="Times New Roman" w:cs="Times New Roman"/>
          <w:sz w:val="20"/>
          <w:szCs w:val="20"/>
        </w:rPr>
        <w:t>p</w:t>
      </w:r>
      <w:r w:rsidR="00BD48C8">
        <w:rPr>
          <w:rFonts w:ascii="Times New Roman" w:eastAsia="Times New Roman" w:hAnsi="Times New Roman" w:cs="Times New Roman"/>
          <w:sz w:val="20"/>
          <w:szCs w:val="20"/>
          <w:lang w:val="bs-Latn-BA"/>
        </w:rPr>
        <w:t>o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duzima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Zavod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zapošlјavanje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,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kako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prioritetima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djelovanja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tako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8C8">
        <w:rPr>
          <w:rFonts w:ascii="Times New Roman" w:eastAsia="Times New Roman" w:hAnsi="Times New Roman" w:cs="Times New Roman"/>
          <w:sz w:val="20"/>
          <w:szCs w:val="20"/>
        </w:rPr>
        <w:t>definiranju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cilјnih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6449F">
        <w:rPr>
          <w:rFonts w:ascii="Times New Roman" w:eastAsia="Times New Roman" w:hAnsi="Times New Roman" w:cs="Times New Roman"/>
          <w:sz w:val="20"/>
          <w:szCs w:val="20"/>
        </w:rPr>
        <w:t>skupina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Strategijom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zapošlјavanja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8C8">
        <w:rPr>
          <w:rFonts w:ascii="Times New Roman" w:eastAsia="Times New Roman" w:hAnsi="Times New Roman" w:cs="Times New Roman"/>
          <w:sz w:val="20"/>
          <w:szCs w:val="20"/>
        </w:rPr>
        <w:t>definirani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osnovni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strateški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cilјevi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četvorogodišnjem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7133">
        <w:rPr>
          <w:rFonts w:ascii="Times New Roman" w:eastAsia="Times New Roman" w:hAnsi="Times New Roman" w:cs="Times New Roman"/>
          <w:sz w:val="20"/>
          <w:szCs w:val="20"/>
        </w:rPr>
        <w:t>razdoblju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6E0">
        <w:rPr>
          <w:rFonts w:ascii="Times New Roman" w:eastAsia="Times New Roman" w:hAnsi="Times New Roman" w:cs="Times New Roman"/>
          <w:sz w:val="20"/>
          <w:szCs w:val="20"/>
          <w:lang w:val="bs-Latn-BA"/>
        </w:rPr>
        <w:t>temelju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njih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operativni</w:t>
      </w:r>
      <w:r w:rsidR="00EC36E0">
        <w:rPr>
          <w:rFonts w:ascii="Times New Roman" w:eastAsia="Times New Roman" w:hAnsi="Times New Roman" w:cs="Times New Roman"/>
          <w:sz w:val="20"/>
          <w:szCs w:val="20"/>
          <w:lang w:val="bs-Latn-BA"/>
        </w:rPr>
        <w:t>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6E0">
        <w:rPr>
          <w:rFonts w:ascii="Times New Roman" w:eastAsia="Times New Roman" w:hAnsi="Times New Roman" w:cs="Times New Roman"/>
          <w:sz w:val="20"/>
          <w:szCs w:val="20"/>
        </w:rPr>
        <w:t>zada</w:t>
      </w:r>
      <w:r w:rsidR="00EC36E0">
        <w:rPr>
          <w:rFonts w:ascii="Times New Roman" w:eastAsia="Times New Roman" w:hAnsi="Times New Roman" w:cs="Times New Roman"/>
          <w:sz w:val="20"/>
          <w:szCs w:val="20"/>
          <w:lang w:val="bs-Latn-BA"/>
        </w:rPr>
        <w:t>ća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koji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funkciji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ostvarivanja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strateških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cilјeva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Polazeći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osnovnih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funkcija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nadležnosti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Zavoda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zapošlјavanje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kao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javne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ustanove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čiji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napori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usmjereni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uspostavlјanje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ravnoteže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tržištu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planira</w:t>
      </w:r>
      <w:r w:rsidR="00EC36E0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t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će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mjere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aktivnosti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koje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će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biti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funkciji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integracije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što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većeg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broja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nezaposlenih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</w:rPr>
        <w:t>osoba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tržište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Imajući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vidu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karakteristrike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tržišta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kao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brzo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reflektovanje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svih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promjena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upravo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tržište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,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Zavod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zapošlјavanje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C1730E">
        <w:rPr>
          <w:rFonts w:ascii="Times New Roman" w:eastAsia="Times New Roman" w:hAnsi="Times New Roman" w:cs="Times New Roman"/>
          <w:sz w:val="20"/>
          <w:szCs w:val="20"/>
          <w:lang w:val="bs-Latn-BA"/>
        </w:rPr>
        <w:t>sukladno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C1730E">
        <w:rPr>
          <w:rFonts w:ascii="Times New Roman" w:eastAsia="Times New Roman" w:hAnsi="Times New Roman" w:cs="Times New Roman"/>
          <w:sz w:val="20"/>
          <w:szCs w:val="20"/>
          <w:lang w:val="sr-Cyrl-CS"/>
        </w:rPr>
        <w:t>Akci</w:t>
      </w:r>
      <w:r w:rsidR="00C1730E">
        <w:rPr>
          <w:rFonts w:ascii="Times New Roman" w:eastAsia="Times New Roman" w:hAnsi="Times New Roman" w:cs="Times New Roman"/>
          <w:sz w:val="20"/>
          <w:szCs w:val="20"/>
          <w:lang w:val="bs-Latn-BA"/>
        </w:rPr>
        <w:t>jskom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C1730E">
        <w:rPr>
          <w:rFonts w:ascii="Times New Roman" w:eastAsia="Times New Roman" w:hAnsi="Times New Roman" w:cs="Times New Roman"/>
          <w:sz w:val="20"/>
          <w:szCs w:val="20"/>
          <w:lang w:val="sr-Cyrl-CS"/>
        </w:rPr>
        <w:t>plan</w:t>
      </w:r>
      <w:r w:rsidR="00C1730E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>zapošlјavanja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>Republici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>Srpskoj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Cyrl-CS"/>
        </w:rPr>
        <w:t>,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>8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godini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8C8">
        <w:rPr>
          <w:rFonts w:ascii="Times New Roman" w:eastAsia="Times New Roman" w:hAnsi="Times New Roman" w:cs="Times New Roman"/>
          <w:sz w:val="20"/>
          <w:szCs w:val="20"/>
        </w:rPr>
        <w:t>definira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mjere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aktivne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politike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zapošlјavanja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kao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prioritete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čiji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cilј</w:t>
      </w:r>
      <w:r w:rsidR="00BD48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uklјučivanje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što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većeg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broja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aktivnih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48C8">
        <w:rPr>
          <w:rFonts w:ascii="Times New Roman" w:eastAsia="Times New Roman" w:hAnsi="Times New Roman" w:cs="Times New Roman"/>
          <w:sz w:val="20"/>
          <w:szCs w:val="20"/>
        </w:rPr>
        <w:t>traži</w:t>
      </w:r>
      <w:r w:rsidR="00BD48C8">
        <w:rPr>
          <w:rFonts w:ascii="Times New Roman" w:eastAsia="Times New Roman" w:hAnsi="Times New Roman" w:cs="Times New Roman"/>
          <w:sz w:val="20"/>
          <w:szCs w:val="20"/>
          <w:lang w:val="bs-Latn-BA"/>
        </w:rPr>
        <w:t>telja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posla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proces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povećanje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ukupne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zapošlјivosti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4B79" w:rsidRPr="009F6889" w:rsidRDefault="00484B79" w:rsidP="00A433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4.2.1. MJERE AKTIVNE POLITIKE ZAPOŠLJAVANJA</w:t>
      </w:r>
    </w:p>
    <w:p w:rsidR="00A433D7" w:rsidRPr="009F6889" w:rsidRDefault="00A433D7" w:rsidP="00A433D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BD7D87" w:rsidRPr="009F6889" w:rsidRDefault="00A64775" w:rsidP="002D2F84">
      <w:pPr>
        <w:spacing w:before="80" w:after="80" w:line="240" w:lineRule="auto"/>
        <w:ind w:firstLine="720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Mjere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aktivne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politike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zapošlјavanja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EC36E0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realiz</w:t>
      </w:r>
      <w:r w:rsidR="00EC36E0">
        <w:rPr>
          <w:rFonts w:ascii="Times New Roman" w:eastAsia="SimSun" w:hAnsi="Times New Roman" w:cs="Times New Roman"/>
          <w:bCs/>
          <w:kern w:val="2"/>
          <w:sz w:val="20"/>
          <w:szCs w:val="20"/>
          <w:lang w:val="bs-Latn-BA" w:eastAsia="zh-CN"/>
        </w:rPr>
        <w:t xml:space="preserve">itat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će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se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kroz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kontinuirane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aktivnosti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s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Cyrl-CS" w:eastAsia="zh-CN"/>
        </w:rPr>
        <w:t>lј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edećim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područjima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rada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:</w:t>
      </w:r>
    </w:p>
    <w:p w:rsidR="00BD7D87" w:rsidRPr="009F6889" w:rsidRDefault="00A64775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Unapređenje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funkcije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posredovanja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="00BD48C8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="00BD48C8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cilјem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efikasnijeg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usklađivanja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ponude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potražnje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</w:p>
    <w:p w:rsidR="00BD7D87" w:rsidRPr="009F6889" w:rsidRDefault="00A64775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sr-Cyrl-BA"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Povećanje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aktivnosti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na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tržitu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rada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Cyrl-BA" w:eastAsia="zh-CN"/>
        </w:rPr>
        <w:t>;</w:t>
      </w:r>
    </w:p>
    <w:p w:rsidR="00BD7D87" w:rsidRPr="009F6889" w:rsidRDefault="00A64775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Realizacija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mjera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EC36E0">
        <w:rPr>
          <w:rFonts w:ascii="Times New Roman" w:eastAsia="SimSun" w:hAnsi="Times New Roman" w:cs="Times New Roman"/>
          <w:bCs/>
          <w:kern w:val="2"/>
          <w:sz w:val="20"/>
          <w:szCs w:val="20"/>
          <w:lang w:val="bs-Latn-BA" w:eastAsia="zh-CN"/>
        </w:rPr>
        <w:t>području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karijerne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orijentacije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="00E347CF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informiranja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izboru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zanimanja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planiranju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karijere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razvoju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cjeloživotnog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učenja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</w:p>
    <w:p w:rsidR="00BD7D87" w:rsidRPr="009F6889" w:rsidRDefault="00A64775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Prikuplјanje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podataka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tržištu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rada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,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Latn-BA"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analiza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praćenje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osnovnih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pokazatelјa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stanju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potrebama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tržišta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rada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praćenje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kretanja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zapošlјavanja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ukupne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zaposlenosti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nezaposlenosti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;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Latn-BA" w:eastAsia="zh-CN"/>
        </w:rPr>
        <w:t xml:space="preserve"> </w:t>
      </w:r>
    </w:p>
    <w:p w:rsidR="00BD7D87" w:rsidRPr="009F6889" w:rsidRDefault="00A64775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Realizacija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praćenje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evaluacija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projekata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zapošlјavanja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usvojenih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BD48C8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Akci</w:t>
      </w:r>
      <w:r w:rsidR="00BD48C8">
        <w:rPr>
          <w:rFonts w:ascii="Times New Roman" w:eastAsia="SimSun" w:hAnsi="Times New Roman" w:cs="Times New Roman"/>
          <w:bCs/>
          <w:kern w:val="2"/>
          <w:sz w:val="20"/>
          <w:szCs w:val="20"/>
          <w:lang w:val="bs-Latn-BA" w:eastAsia="zh-CN"/>
        </w:rPr>
        <w:t>jskom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planom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zapošlјavanja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201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Cyrl-BA" w:eastAsia="zh-CN"/>
        </w:rPr>
        <w:t>7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.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godinu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čija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se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realizacija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nastavlјa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201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Cyrl-BA" w:eastAsia="zh-CN"/>
        </w:rPr>
        <w:t>8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.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godini;</w:t>
      </w:r>
    </w:p>
    <w:p w:rsidR="00BD7D87" w:rsidRPr="009F6889" w:rsidRDefault="00A64775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Pripremu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izradu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realizaciju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projekata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zapošlјavanja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koji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će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biti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utvrđeni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BD48C8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Akci</w:t>
      </w:r>
      <w:r w:rsidR="00BD48C8">
        <w:rPr>
          <w:rFonts w:ascii="Times New Roman" w:eastAsia="SimSun" w:hAnsi="Times New Roman" w:cs="Times New Roman"/>
          <w:bCs/>
          <w:kern w:val="2"/>
          <w:sz w:val="20"/>
          <w:szCs w:val="20"/>
          <w:lang w:val="bs-Latn-BA" w:eastAsia="zh-CN"/>
        </w:rPr>
        <w:t>jskim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planom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zapošlјavanja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201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sr-Latn-BA" w:eastAsia="zh-CN"/>
        </w:rPr>
        <w:t>8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.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godinu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,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čiji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neposredni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="00BD48C8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nositelj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realizacije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Zavod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zapošlјavanje;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</w:p>
    <w:p w:rsidR="00BD7D87" w:rsidRPr="009F6889" w:rsidRDefault="00A64775" w:rsidP="00A64775">
      <w:pPr>
        <w:pStyle w:val="ListParagraph"/>
        <w:numPr>
          <w:ilvl w:val="0"/>
          <w:numId w:val="38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Institucionalno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jačanje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kapaciteta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Zavoda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zapošlјavanje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jačanje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i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razvoj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partnerskih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odnosa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sa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drugim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akterima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tržišta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 xml:space="preserve"> 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rada</w:t>
      </w:r>
      <w:r w:rsidR="00BD7D87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/>
        </w:rPr>
        <w:t>.</w:t>
      </w:r>
    </w:p>
    <w:p w:rsidR="00530B2C" w:rsidRPr="009F6889" w:rsidRDefault="00530B2C" w:rsidP="00530B2C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Imajući u vidu ostvareni trend zapošlјavanja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</w:rPr>
        <w:t>osoba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 sa evidencije u 201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>7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. godini posredničkom funkcijom Zavoda i mjerama aktivne politike zapošlјavanja planira se da će se u 201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>8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. godini zaposliti oko 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</w:rPr>
        <w:t>36.000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 nezaposlenih sa evidencije Zavoda.</w:t>
      </w:r>
    </w:p>
    <w:p w:rsidR="00BD7D87" w:rsidRPr="009F6889" w:rsidRDefault="00BD7D87" w:rsidP="00BD7D87">
      <w:pPr>
        <w:spacing w:before="80" w:after="80" w:line="240" w:lineRule="auto"/>
        <w:ind w:left="360"/>
        <w:jc w:val="both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zh-CN"/>
        </w:rPr>
      </w:pPr>
    </w:p>
    <w:p w:rsidR="00BD7D87" w:rsidRPr="009F6889" w:rsidRDefault="00352C48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4.2.2</w:t>
      </w:r>
      <w:r w:rsidR="006F60DB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. 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REALIZACIJA, PRAĆENJE I EVALUACIJA PROJEKATA </w:t>
      </w:r>
      <w:r w:rsidR="00BD48C8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ZAPOŠLJAVANJA USVOJENIH AKCIJSKIM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PLANOM ZAPOŠLJAVANJA ZA 2017.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GODINU ČIJA SE REALIZACIJA NASTAVLJA I U 2018.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G</w:t>
      </w:r>
      <w:r w:rsidR="00530B2C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ODINI</w:t>
      </w:r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:rsidR="00BD7D87" w:rsidRPr="009F6889" w:rsidRDefault="004B59FA" w:rsidP="006904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Sukladno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definirano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Akcijskom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>planu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zapošlјavanja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2017.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godinu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,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kao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izmjenama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istog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,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Zavod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zapošlјavanje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provodio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slјedeće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64775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: </w:t>
      </w:r>
    </w:p>
    <w:p w:rsidR="00530B2C" w:rsidRPr="009F6889" w:rsidRDefault="00530B2C" w:rsidP="006904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BD7D87" w:rsidRPr="009F6889" w:rsidRDefault="00A64775" w:rsidP="0069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B59FA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su</w:t>
      </w:r>
      <w:r w:rsidR="006B7D34">
        <w:rPr>
          <w:rFonts w:ascii="Times New Roman" w:eastAsia="Times New Roman" w:hAnsi="Times New Roman" w:cs="Times New Roman"/>
          <w:sz w:val="20"/>
          <w:szCs w:val="20"/>
        </w:rPr>
        <w:t>financiranja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zapošlјavanj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samozapošlјavanj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djece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poginulih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C287E">
        <w:rPr>
          <w:rFonts w:ascii="Times New Roman" w:eastAsia="Times New Roman" w:hAnsi="Times New Roman" w:cs="Times New Roman"/>
          <w:sz w:val="20"/>
          <w:szCs w:val="20"/>
          <w:lang w:val="bs-Latn-BA"/>
        </w:rPr>
        <w:t>branitelja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C36E0">
        <w:rPr>
          <w:rFonts w:ascii="Times New Roman" w:eastAsia="Times New Roman" w:hAnsi="Times New Roman" w:cs="Times New Roman"/>
          <w:sz w:val="20"/>
          <w:szCs w:val="20"/>
        </w:rPr>
        <w:t>demobi</w:t>
      </w:r>
      <w:r w:rsidR="00EC36E0">
        <w:rPr>
          <w:rFonts w:ascii="Times New Roman" w:eastAsia="Times New Roman" w:hAnsi="Times New Roman" w:cs="Times New Roman"/>
          <w:sz w:val="20"/>
          <w:szCs w:val="20"/>
          <w:lang w:val="bs-Latn-BA"/>
        </w:rPr>
        <w:t>liziranih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6E0">
        <w:rPr>
          <w:rFonts w:ascii="Times New Roman" w:eastAsia="Times New Roman" w:hAnsi="Times New Roman" w:cs="Times New Roman"/>
          <w:sz w:val="20"/>
          <w:szCs w:val="20"/>
          <w:lang w:val="bs-Latn-BA"/>
        </w:rPr>
        <w:t>branitelja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ratnih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vojnih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invalida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VRS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2017.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godini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„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Zajedno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do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posla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”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D7D87" w:rsidRPr="009F6889" w:rsidRDefault="00A64775" w:rsidP="0069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“</w:t>
      </w:r>
      <w:r w:rsidR="00BD48C8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FD7720">
        <w:rPr>
          <w:rFonts w:ascii="Times New Roman" w:eastAsia="Times New Roman" w:hAnsi="Times New Roman" w:cs="Times New Roman"/>
          <w:sz w:val="20"/>
          <w:szCs w:val="20"/>
          <w:lang w:val="bs-Latn-BA"/>
        </w:rPr>
        <w:t>potpore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samozapošlјavanju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2017.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godini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”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64775" w:rsidRPr="009F6889" w:rsidRDefault="00A64775" w:rsidP="0069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“</w:t>
      </w:r>
      <w:r w:rsidR="00BD48C8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FD7720">
        <w:rPr>
          <w:rFonts w:ascii="Times New Roman" w:eastAsia="Times New Roman" w:hAnsi="Times New Roman" w:cs="Times New Roman"/>
          <w:sz w:val="20"/>
          <w:szCs w:val="20"/>
          <w:lang w:val="bs-Latn-BA"/>
        </w:rPr>
        <w:t>potpore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003A73">
        <w:rPr>
          <w:rFonts w:ascii="Times New Roman" w:eastAsia="Times New Roman" w:hAnsi="Times New Roman" w:cs="Times New Roman"/>
          <w:sz w:val="20"/>
          <w:szCs w:val="20"/>
          <w:lang w:val="bs-Latn-BA"/>
        </w:rPr>
        <w:t>stje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canju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radnog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iskustva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mladih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VSS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statusu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pripravnika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”,</w:t>
      </w:r>
    </w:p>
    <w:p w:rsidR="00A64775" w:rsidRPr="009F6889" w:rsidRDefault="00A64775" w:rsidP="0069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“</w:t>
      </w:r>
      <w:r w:rsidR="00BD48C8">
        <w:rPr>
          <w:rFonts w:ascii="Times New Roman" w:eastAsia="Times New Roman" w:hAnsi="Times New Roman" w:cs="Times New Roman"/>
          <w:sz w:val="20"/>
          <w:szCs w:val="20"/>
          <w:lang w:val="hr-HR"/>
        </w:rPr>
        <w:t>Projek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HR"/>
        </w:rPr>
        <w:t>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r w:rsidR="00FD7720">
        <w:rPr>
          <w:rFonts w:ascii="Times New Roman" w:eastAsia="Times New Roman" w:hAnsi="Times New Roman" w:cs="Times New Roman"/>
          <w:sz w:val="20"/>
          <w:szCs w:val="20"/>
          <w:lang w:val="bs-Latn-BA"/>
        </w:rPr>
        <w:t>potpore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zapošlјavanju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iznad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50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godina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starosti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”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i</w:t>
      </w:r>
    </w:p>
    <w:p w:rsidR="00BD7D87" w:rsidRPr="009F6889" w:rsidRDefault="00A64775" w:rsidP="0069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-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“</w:t>
      </w:r>
      <w:r w:rsidR="00BD48C8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FD7720">
        <w:rPr>
          <w:rFonts w:ascii="Times New Roman" w:eastAsia="Times New Roman" w:hAnsi="Times New Roman" w:cs="Times New Roman"/>
          <w:sz w:val="20"/>
          <w:szCs w:val="20"/>
          <w:lang w:val="bs-Latn-BA"/>
        </w:rPr>
        <w:t>potpore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zapošlјavanju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Roma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Republici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Srpskoj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2017.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godini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”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64775" w:rsidRPr="009F6889" w:rsidRDefault="00A64775" w:rsidP="0069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BD7D87" w:rsidRPr="009F6889" w:rsidRDefault="00A64775" w:rsidP="006904C5">
      <w:pPr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navedenim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projektima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odobrena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polovicom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mjeseca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lipnja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s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obzirom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da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prva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zapošlјavanja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najvećim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dijelom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="00EC36E0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realizirana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="00EC36E0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kolovozu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="00EC36E0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rujnu</w:t>
      </w:r>
      <w:r w:rsidR="003B4C8F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,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realizacija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većim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dijelom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prenosi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 2018.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>godinu</w:t>
      </w:r>
      <w:r w:rsidR="00BD7D87" w:rsidRPr="009F6889">
        <w:rPr>
          <w:rFonts w:ascii="Times New Roman" w:eastAsia="Times New Roman" w:hAnsi="Times New Roman" w:cs="Times New Roman"/>
          <w:bCs/>
          <w:i/>
          <w:sz w:val="20"/>
          <w:szCs w:val="20"/>
          <w:lang w:val="bs-Latn-BA"/>
        </w:rPr>
        <w:t xml:space="preserve">. </w:t>
      </w:r>
    </w:p>
    <w:p w:rsidR="001F7176" w:rsidRPr="009F6889" w:rsidRDefault="001F717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  <w:bookmarkStart w:id="10" w:name="_Toc32466"/>
    </w:p>
    <w:p w:rsidR="00BD7D87" w:rsidRPr="009F6889" w:rsidRDefault="00BD48C8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PROJEK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T SU</w:t>
      </w:r>
      <w:r w:rsidR="006B7D3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FINANCIRANJA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ZAPOŠLЈAVANJA I SAMOZAPOŠLЈAVANJA DJECE POGINULIH </w:t>
      </w:r>
      <w:r w:rsidR="00AC287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BRANITELJA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, </w:t>
      </w:r>
      <w:r w:rsidR="0065799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DEMOBILI</w:t>
      </w:r>
      <w:r w:rsidR="0065799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ZIRANI</w:t>
      </w:r>
      <w:r w:rsidR="006904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H</w:t>
      </w:r>
      <w:r w:rsidR="0065799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B</w:t>
      </w:r>
      <w:r w:rsidR="006904C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RANITELJA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I 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RATNIH VOJNIH INVALIDA VRS „ZAJEDNO DO POSLA” U 2017.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GODINI</w:t>
      </w:r>
      <w:bookmarkEnd w:id="10"/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:rsidR="00BD7D87" w:rsidRPr="009F6889" w:rsidRDefault="00A64775" w:rsidP="00530B2C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Cilј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ovog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576B56">
        <w:rPr>
          <w:rFonts w:ascii="Times New Roman" w:eastAsia="Times New Roman" w:hAnsi="Times New Roman" w:cs="Times New Roman"/>
          <w:sz w:val="20"/>
          <w:szCs w:val="20"/>
          <w:lang w:val="bs-Latn-BA"/>
        </w:rPr>
        <w:t>p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zapošlјava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iz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utvrđene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cilјne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657991">
        <w:rPr>
          <w:rFonts w:ascii="Times New Roman" w:eastAsia="Times New Roman" w:hAnsi="Times New Roman" w:cs="Times New Roman"/>
          <w:sz w:val="20"/>
          <w:szCs w:val="20"/>
          <w:lang w:val="bs-Latn-BA"/>
        </w:rPr>
        <w:t>skupine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putem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su</w:t>
      </w:r>
      <w:r w:rsidR="006B7D34">
        <w:rPr>
          <w:rFonts w:ascii="Times New Roman" w:eastAsia="Times New Roman" w:hAnsi="Times New Roman" w:cs="Times New Roman"/>
          <w:sz w:val="20"/>
          <w:szCs w:val="20"/>
          <w:lang w:val="bs-Latn-BA"/>
        </w:rPr>
        <w:t>financiranja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poslodavaca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stvar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povolјnij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657991">
        <w:rPr>
          <w:rFonts w:ascii="Times New Roman" w:eastAsia="Times New Roman" w:hAnsi="Times New Roman" w:cs="Times New Roman"/>
          <w:sz w:val="20"/>
          <w:szCs w:val="20"/>
          <w:lang w:val="en-US"/>
        </w:rPr>
        <w:t>uvjeta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samozapošlјavanje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.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nastoji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pobolјšati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materijalni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položaj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ove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osjetlјive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populacije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radi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ekonomske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održivosti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socijalne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uklјučenosti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B59FA">
        <w:rPr>
          <w:rFonts w:ascii="Times New Roman" w:eastAsia="Times New Roman" w:hAnsi="Times New Roman" w:cs="Times New Roman"/>
          <w:sz w:val="20"/>
          <w:szCs w:val="20"/>
          <w:lang w:val="bs-Latn-BA"/>
        </w:rPr>
        <w:t>s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B59FA">
        <w:rPr>
          <w:rFonts w:ascii="Times New Roman" w:eastAsia="Times New Roman" w:hAnsi="Times New Roman" w:cs="Times New Roman"/>
          <w:sz w:val="20"/>
          <w:szCs w:val="20"/>
          <w:lang w:val="bs-Latn-BA"/>
        </w:rPr>
        <w:t>cilјem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stvaranja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povolјnije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socijalno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pravednije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okruženj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Projekat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FD7720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financira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sredstava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6B7D34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Proračuna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iznos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285.334,33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sredstava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Zavoda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zapošlјavanje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iznosu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</w:t>
      </w:r>
      <w:r w:rsidR="005049D9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3.797.665,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67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Ukupna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vrijednost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iznosi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4.083.000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,00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KM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čekivani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efekti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zapošlјavanje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677 </w:t>
      </w:r>
      <w:r w:rsidR="00437DC8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evidencije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nezaposlenih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čega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384 </w:t>
      </w:r>
      <w:r w:rsidR="00437DC8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zaposleno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poslodavca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neodređeni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EC36E0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vremensko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EC36E0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razdoblje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samozapošlјavanje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293 </w:t>
      </w:r>
      <w:r w:rsidR="00437DC8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EC36E0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razdoblje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najmanje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12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mjeseci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očekuje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lastRenderedPageBreak/>
        <w:t>socijalna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integracija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obuhvaćenih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</w:t>
      </w:r>
      <w:r w:rsidR="00EC36E0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posebice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invalidnih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(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RVI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)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kao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unapređenje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funkcije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posredovanja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EC36E0" w:rsidRPr="00793F16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</w:t>
      </w:r>
      <w:r w:rsidR="00BD7D87" w:rsidRPr="00793F16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657991" w:rsidRPr="00793F16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cilјem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bržeg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zapošlјavanja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trebna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godinu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1.138.500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C56684" w:rsidRPr="009F6889" w:rsidRDefault="00C56684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bookmarkStart w:id="11" w:name="_Toc22036"/>
    </w:p>
    <w:p w:rsidR="00BD7D87" w:rsidRPr="009F6889" w:rsidRDefault="00657991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PROJEK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T </w:t>
      </w:r>
      <w:r w:rsidR="00FD772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POTPORE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SAMOZAPOŠLЈAVANJU U 2017.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GOD</w:t>
      </w:r>
      <w:bookmarkEnd w:id="11"/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INI</w:t>
      </w:r>
      <w:r w:rsidR="00E53931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 xml:space="preserve"> </w:t>
      </w:r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</w:p>
    <w:p w:rsidR="00BD7D87" w:rsidRPr="009F6889" w:rsidRDefault="00A64775" w:rsidP="00530B2C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Cilј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657991">
        <w:rPr>
          <w:rFonts w:ascii="Times New Roman" w:eastAsia="Times New Roman" w:hAnsi="Times New Roman" w:cs="Times New Roman"/>
          <w:sz w:val="20"/>
          <w:szCs w:val="20"/>
          <w:lang w:val="bs-Latn-BA"/>
        </w:rPr>
        <w:t>po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ticanje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samozapošlјavanja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otvaranje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novih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radnih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mjesta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657991">
        <w:rPr>
          <w:rFonts w:ascii="Times New Roman" w:eastAsia="Times New Roman" w:hAnsi="Times New Roman" w:cs="Times New Roman"/>
          <w:sz w:val="20"/>
          <w:szCs w:val="20"/>
          <w:lang w:val="bs-Latn-BA"/>
        </w:rPr>
        <w:t>posebice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EC36E0">
        <w:rPr>
          <w:rFonts w:ascii="Times New Roman" w:eastAsia="Times New Roman" w:hAnsi="Times New Roman" w:cs="Times New Roman"/>
          <w:sz w:val="20"/>
          <w:szCs w:val="20"/>
          <w:lang w:val="bs-Latn-BA"/>
        </w:rPr>
        <w:t>poljoprivredi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.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Dodjelom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657991">
        <w:rPr>
          <w:rFonts w:ascii="Times New Roman" w:eastAsia="Times New Roman" w:hAnsi="Times New Roman" w:cs="Times New Roman"/>
          <w:sz w:val="20"/>
          <w:szCs w:val="20"/>
          <w:lang w:val="bs-Latn-BA"/>
        </w:rPr>
        <w:t>po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ticajnih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sredstava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samozapošlјavanje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pokretanjem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određenog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broja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vlastitih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biznisa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otvara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prostor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dalјe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zapošlјavanje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,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smanjenje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broja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nezaposlenih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evidencije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socijalno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povolјnije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okruženje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.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EC36E0">
        <w:rPr>
          <w:rFonts w:ascii="Times New Roman" w:eastAsia="Times New Roman" w:hAnsi="Times New Roman" w:cs="Times New Roman"/>
          <w:sz w:val="20"/>
          <w:szCs w:val="20"/>
          <w:lang w:val="bs-Latn-BA"/>
        </w:rPr>
        <w:t>t</w:t>
      </w:r>
      <w:r w:rsidR="00657991">
        <w:rPr>
          <w:rFonts w:ascii="Times New Roman" w:eastAsia="Times New Roman" w:hAnsi="Times New Roman" w:cs="Times New Roman"/>
          <w:sz w:val="20"/>
          <w:szCs w:val="20"/>
          <w:lang w:val="bs-Latn-BA"/>
        </w:rPr>
        <w:t>akođer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podstiče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razvoj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preduzetništva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rješavanje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pitanja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sopstvene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egzistencije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koja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zaposle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Projekat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FD7720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financira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sredstava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Zavoda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zapošlјavanje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Republike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Srpske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Ukupna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vrijednost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AC287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rojekta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2.000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.000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samo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zapošlјavanje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400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osoba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uz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C287E">
        <w:rPr>
          <w:rFonts w:ascii="Times New Roman" w:eastAsia="Times New Roman" w:hAnsi="Times New Roman" w:cs="Times New Roman"/>
          <w:sz w:val="20"/>
          <w:szCs w:val="20"/>
          <w:lang w:val="bs-Latn-BA"/>
        </w:rPr>
        <w:t>po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ticaj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proofErr w:type="gramStart"/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od</w:t>
      </w:r>
      <w:proofErr w:type="gramEnd"/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5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.000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,00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KM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po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AC287E">
        <w:rPr>
          <w:rFonts w:ascii="Times New Roman" w:eastAsia="Times New Roman" w:hAnsi="Times New Roman" w:cs="Times New Roman"/>
          <w:sz w:val="20"/>
          <w:szCs w:val="20"/>
          <w:lang w:val="en-US"/>
        </w:rPr>
        <w:t>jednoj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AC287E">
        <w:rPr>
          <w:rFonts w:ascii="Times New Roman" w:eastAsia="Times New Roman" w:hAnsi="Times New Roman" w:cs="Times New Roman"/>
          <w:sz w:val="20"/>
          <w:szCs w:val="20"/>
          <w:lang w:val="en-US"/>
        </w:rPr>
        <w:t>osobi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Očekivani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efekti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samozapošlјavanje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379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evidencije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nezaposlenih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C287E">
        <w:rPr>
          <w:rFonts w:ascii="Times New Roman" w:eastAsia="Times New Roman" w:hAnsi="Times New Roman" w:cs="Times New Roman"/>
          <w:sz w:val="20"/>
          <w:szCs w:val="20"/>
          <w:lang w:val="bs-Latn-BA"/>
        </w:rPr>
        <w:t>razdoblje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najmanje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12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mjeseci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.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očekuje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zapošlјavanje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kreiranje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novih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radnih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mejsta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putem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C287E">
        <w:rPr>
          <w:rFonts w:ascii="Times New Roman" w:eastAsia="Times New Roman" w:hAnsi="Times New Roman" w:cs="Times New Roman"/>
          <w:sz w:val="20"/>
          <w:szCs w:val="20"/>
          <w:lang w:val="bs-Latn-BA"/>
        </w:rPr>
        <w:t>po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ticaja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samozapošlјavanje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davanje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FD7720">
        <w:rPr>
          <w:rFonts w:ascii="Times New Roman" w:eastAsia="Times New Roman" w:hAnsi="Times New Roman" w:cs="Times New Roman"/>
          <w:sz w:val="20"/>
          <w:szCs w:val="20"/>
          <w:lang w:val="bs-Latn-BA"/>
        </w:rPr>
        <w:t>potpore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razvoju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C287E">
        <w:rPr>
          <w:rFonts w:ascii="Times New Roman" w:eastAsia="Times New Roman" w:hAnsi="Times New Roman" w:cs="Times New Roman"/>
          <w:sz w:val="20"/>
          <w:szCs w:val="20"/>
          <w:lang w:val="bs-Latn-BA"/>
        </w:rPr>
        <w:t>po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duzetničke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inicijative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C287E">
        <w:rPr>
          <w:rFonts w:ascii="Times New Roman" w:eastAsia="Times New Roman" w:hAnsi="Times New Roman" w:cs="Times New Roman"/>
          <w:sz w:val="20"/>
          <w:szCs w:val="20"/>
          <w:lang w:val="bs-Latn-BA"/>
        </w:rPr>
        <w:t>posebice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kroz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C287E">
        <w:rPr>
          <w:rFonts w:ascii="Times New Roman" w:eastAsia="Times New Roman" w:hAnsi="Times New Roman" w:cs="Times New Roman"/>
          <w:sz w:val="20"/>
          <w:szCs w:val="20"/>
          <w:lang w:val="bs-Latn-BA"/>
        </w:rPr>
        <w:t>potporu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polјoprivrednom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sektoru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putem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pokretanja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novih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biznisa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ovom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sektoru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Potrebna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godinu</w:t>
      </w:r>
      <w:r w:rsidR="001F7176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568.500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1F7176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287BCC" w:rsidRPr="009F6889" w:rsidRDefault="00287BCC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bookmarkStart w:id="12" w:name="_Toc13630"/>
    </w:p>
    <w:p w:rsidR="00BD7D87" w:rsidRPr="009F6889" w:rsidRDefault="00865530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PROJEK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T </w:t>
      </w:r>
      <w:r w:rsidR="00FD7720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POTPORE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STJE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CANJU RADNOG ISKUSTVA MLADIH 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SA VSS 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U STATUSU PRIPRAVNIKA</w:t>
      </w:r>
      <w:bookmarkEnd w:id="12"/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</w:pPr>
    </w:p>
    <w:p w:rsidR="00530B2C" w:rsidRPr="009F6889" w:rsidRDefault="00A64775" w:rsidP="001F7176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>Cilј</w:t>
      </w:r>
      <w:r w:rsidR="00BD7D87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osposoblјavanje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mladih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lјudi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VSS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samostalan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struci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865530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stje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canje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657991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uvjeta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polaganje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pripravničkog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ispita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sukladno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opće</w:t>
      </w:r>
      <w:r w:rsidR="00865530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ili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posebno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Zakonu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="00AC287E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FD7720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financira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sredstvima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Zavoda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zapošlјavanje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Ukupna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vrijednost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Projekta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3.078.030</w:t>
      </w:r>
      <w:proofErr w:type="gramStart"/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proofErr w:type="gramEnd"/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KM 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a </w:t>
      </w:r>
      <w:r w:rsidR="00530B2C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čekivani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efekti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ogledaju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osposoblјavanju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380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mladih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stručnih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VSS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samostalan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rad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struci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Potrebna sredstva za 2018.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godinu</w:t>
      </w:r>
      <w:r w:rsidR="003B4C8F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1F7176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su 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1.936.786,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00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KM</w:t>
      </w:r>
      <w:r w:rsidR="001F7176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1F7176" w:rsidRPr="009F6889" w:rsidRDefault="001F717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</w:pPr>
      <w:bookmarkStart w:id="13" w:name="_Toc21212"/>
    </w:p>
    <w:p w:rsidR="00BD7D87" w:rsidRPr="009F6889" w:rsidRDefault="00865530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PROJEK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T </w:t>
      </w:r>
      <w:r w:rsidR="00FD7720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POTPORE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ZAPOŠLЈAVANJU </w:t>
      </w:r>
      <w:r w:rsidR="00437DC8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OSOBA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IZNAD 50 GODINA STAROSTI</w:t>
      </w:r>
      <w:bookmarkEnd w:id="13"/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:rsidR="00BD7D87" w:rsidRPr="009F6889" w:rsidRDefault="00A64775" w:rsidP="001F7176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Cilј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HR"/>
        </w:rPr>
        <w:t>zapošlјava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iznad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50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godina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starosti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aktivno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uklјučivanje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tržište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koja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imala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značajno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prethodno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radno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iskustvo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dali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izuzetno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veliki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doprinos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razvoju</w:t>
      </w:r>
      <w:r w:rsidR="004B59FA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gospodarskih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tokova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>,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sada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nalaze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završetku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profesionalne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karijere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C287E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FD7720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financira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sredstvima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Zavoda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zapošlјavanje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Republike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Srpske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Ukupna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vrijednost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Projekta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1.336.000</w:t>
      </w:r>
      <w:proofErr w:type="gramStart"/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proofErr w:type="gramEnd"/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predviđeno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zapošlјavanje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334 </w:t>
      </w:r>
      <w:r w:rsidR="00437DC8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poslodavaca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iznosu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od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4.000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AC287E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nezaposlenoj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AC287E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osobi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1F7176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Projektom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očekuje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socijalna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reintegracija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uklјučivanje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društvene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tokove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osoba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starijih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50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godina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Potrebna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godinu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: 457.600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s-Latn-BA"/>
        </w:rPr>
      </w:pPr>
    </w:p>
    <w:p w:rsidR="00BD7D87" w:rsidRPr="009F6889" w:rsidRDefault="00AC287E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</w:pPr>
      <w:bookmarkStart w:id="14" w:name="_Toc19169"/>
      <w:r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PROJEK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T </w:t>
      </w:r>
      <w:r w:rsidR="00FD7720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POTPORE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ZAPOŠLЈAVANJU ROMA U REPUBLICI SRPSKOJ U 2017.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G</w:t>
      </w:r>
      <w:bookmarkEnd w:id="14"/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>ODINI</w:t>
      </w:r>
      <w:r w:rsidR="00E53931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 xml:space="preserve"> </w:t>
      </w:r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bs-Latn-BA"/>
        </w:rPr>
        <w:t xml:space="preserve"> </w:t>
      </w:r>
    </w:p>
    <w:p w:rsidR="00BD7D87" w:rsidRPr="009F6889" w:rsidRDefault="00A64775" w:rsidP="003B4C8F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Cilј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povećanje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zaposlenosti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Rome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prij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vlјene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evidenciju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Zavoda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kao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aktivni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865530">
        <w:rPr>
          <w:rFonts w:ascii="Times New Roman" w:eastAsia="Times New Roman" w:hAnsi="Times New Roman" w:cs="Times New Roman"/>
          <w:sz w:val="20"/>
          <w:szCs w:val="20"/>
          <w:lang w:val="bs-Latn-BA"/>
        </w:rPr>
        <w:t>tražitelji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posla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kroz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FD7720">
        <w:rPr>
          <w:rFonts w:ascii="Times New Roman" w:eastAsia="Times New Roman" w:hAnsi="Times New Roman" w:cs="Times New Roman"/>
          <w:sz w:val="20"/>
          <w:szCs w:val="20"/>
          <w:lang w:val="bs-Latn-BA"/>
        </w:rPr>
        <w:t>financira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zapošlјavanja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kod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poslodavaca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FD7720">
        <w:rPr>
          <w:rFonts w:ascii="Times New Roman" w:eastAsia="Times New Roman" w:hAnsi="Times New Roman" w:cs="Times New Roman"/>
          <w:sz w:val="20"/>
          <w:szCs w:val="20"/>
          <w:lang w:val="bs-Latn-BA"/>
        </w:rPr>
        <w:t>financira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samozapošlјavanja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te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pružanje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FD7720">
        <w:rPr>
          <w:rFonts w:ascii="Times New Roman" w:eastAsia="Times New Roman" w:hAnsi="Times New Roman" w:cs="Times New Roman"/>
          <w:sz w:val="20"/>
          <w:szCs w:val="20"/>
          <w:lang w:val="bs-Latn-BA"/>
        </w:rPr>
        <w:t>potpore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jačanj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posredovanja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pri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zapošlјavanju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r w:rsidR="00AC287E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Projek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t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AC287E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finac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ira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granta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Ministarstva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lјudska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prava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izbjeglice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BiH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 </w:t>
      </w:r>
      <w:proofErr w:type="gramStart"/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Ukupna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vrijednost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Projekta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iznosi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236.617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,00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KM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za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zapošlјavanje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bs-Latn-BA"/>
        </w:rPr>
        <w:t>41</w:t>
      </w:r>
      <w:r w:rsidR="00BD7D87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865530">
        <w:rPr>
          <w:rFonts w:ascii="Times New Roman" w:eastAsia="Times New Roman" w:hAnsi="Times New Roman" w:cs="Times New Roman"/>
          <w:sz w:val="20"/>
          <w:szCs w:val="20"/>
          <w:lang w:val="en-US"/>
        </w:rPr>
        <w:t>osobu</w:t>
      </w:r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="001F7176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Potrebna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2018.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godinu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iznose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>155.002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,00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  <w:r w:rsidR="003B4C8F" w:rsidRPr="009F68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Ukupno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potrebna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sredstva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za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projekte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koji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su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počeli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sa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realizacijom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2017.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godini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nastavi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t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će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sa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realizacijom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2018.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god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ini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iznose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4.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</w:rPr>
        <w:t>399.706,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00</w:t>
      </w:r>
      <w:r w:rsidR="00BD7D87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KM</w:t>
      </w:r>
      <w:r w:rsidR="00530B2C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BD7D87" w:rsidRPr="009F6889" w:rsidRDefault="00BD7D87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:rsidR="001F7176" w:rsidRPr="009F6889" w:rsidRDefault="001F7176" w:rsidP="00BD7D8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bookmarkStart w:id="15" w:name="_Toc10659"/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sr-Latn-BA"/>
        </w:rPr>
        <w:t xml:space="preserve">4.2.3. 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>PRIPREM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sr-Latn-BA"/>
        </w:rPr>
        <w:t>A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>, IZRAD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sr-Latn-BA"/>
        </w:rPr>
        <w:t>A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I REALIZACIJ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sr-Latn-BA"/>
        </w:rPr>
        <w:t>A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PROJEKATA ZAPOŠLЈAVANJ</w:t>
      </w:r>
      <w:r w:rsidR="00544055">
        <w:rPr>
          <w:rFonts w:ascii="Times New Roman" w:eastAsia="Times New Roman" w:hAnsi="Times New Roman" w:cs="Times New Roman"/>
          <w:b/>
          <w:iCs/>
          <w:sz w:val="20"/>
          <w:szCs w:val="20"/>
        </w:rPr>
        <w:t>A KOJI ĆE BITI UTVRĐENI AKCI</w:t>
      </w:r>
      <w:r w:rsidR="00544055">
        <w:rPr>
          <w:rFonts w:ascii="Times New Roman" w:eastAsia="Times New Roman" w:hAnsi="Times New Roman" w:cs="Times New Roman"/>
          <w:b/>
          <w:iCs/>
          <w:sz w:val="20"/>
          <w:szCs w:val="20"/>
          <w:lang w:val="bs-Latn-BA"/>
        </w:rPr>
        <w:t>JSKIM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PLANOM ZAPOŠLЈAVANJA ZA 201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sr-Cyrl-BA"/>
        </w:rPr>
        <w:t>8</w:t>
      </w: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</w:rPr>
        <w:t>. GODINU</w:t>
      </w:r>
    </w:p>
    <w:p w:rsidR="001F7176" w:rsidRPr="009F6889" w:rsidRDefault="001F7176" w:rsidP="001F717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bookmarkEnd w:id="15"/>
    <w:p w:rsidR="003B4C8F" w:rsidRPr="009F6889" w:rsidRDefault="00544055" w:rsidP="003B4C8F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U prijedlogu Akcijskog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plana zapošljavanja za 2018.</w:t>
      </w:r>
      <w:r w:rsidR="00C56684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 xml:space="preserve"> </w:t>
      </w:r>
      <w:r w:rsidR="003B4C8F" w:rsidRPr="009F6889">
        <w:rPr>
          <w:rFonts w:ascii="Times New Roman" w:eastAsia="Times New Roman" w:hAnsi="Times New Roman" w:cs="Times New Roman"/>
          <w:iCs/>
          <w:sz w:val="20"/>
          <w:szCs w:val="20"/>
          <w:lang w:val="sr-Latn-RS"/>
        </w:rPr>
        <w:t>godinu, planirani su sljedeći projekti:</w:t>
      </w:r>
    </w:p>
    <w:p w:rsidR="003B4C8F" w:rsidRPr="009F6889" w:rsidRDefault="003B4C8F" w:rsidP="009B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C8F" w:rsidRPr="009F6889" w:rsidRDefault="003B4C8F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>Priprema i realizacija Pro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Latn-RS"/>
        </w:rPr>
        <w:t>grama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="006B7D34">
        <w:rPr>
          <w:rFonts w:ascii="Times New Roman" w:eastAsia="Times New Roman" w:hAnsi="Times New Roman" w:cs="Times New Roman"/>
          <w:sz w:val="20"/>
          <w:szCs w:val="20"/>
          <w:lang w:val="sr-Cyrl-BA"/>
        </w:rPr>
        <w:t>financiranja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zapošlјavanja i samozapošlјavanja djece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405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poginulih </w:t>
      </w:r>
      <w:r w:rsidR="00AC287E">
        <w:rPr>
          <w:rFonts w:ascii="Times New Roman" w:eastAsia="Times New Roman" w:hAnsi="Times New Roman" w:cs="Times New Roman"/>
          <w:sz w:val="20"/>
          <w:szCs w:val="20"/>
          <w:lang w:val="sr-Cyrl-BA"/>
        </w:rPr>
        <w:t>branitelja</w:t>
      </w:r>
      <w:r w:rsidR="00544055">
        <w:rPr>
          <w:rFonts w:ascii="Times New Roman" w:eastAsia="Times New Roman" w:hAnsi="Times New Roman" w:cs="Times New Roman"/>
          <w:sz w:val="20"/>
          <w:szCs w:val="20"/>
          <w:lang w:val="sr-Cyrl-BA"/>
        </w:rPr>
        <w:t>, demobili</w:t>
      </w:r>
      <w:r w:rsidR="00544055">
        <w:rPr>
          <w:rFonts w:ascii="Times New Roman" w:eastAsia="Times New Roman" w:hAnsi="Times New Roman" w:cs="Times New Roman"/>
          <w:sz w:val="20"/>
          <w:szCs w:val="20"/>
          <w:lang w:val="bs-Latn-BA"/>
        </w:rPr>
        <w:t>ziranih</w:t>
      </w:r>
      <w:r w:rsidR="00544055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="00544055">
        <w:rPr>
          <w:rFonts w:ascii="Times New Roman" w:eastAsia="Times New Roman" w:hAnsi="Times New Roman" w:cs="Times New Roman"/>
          <w:sz w:val="20"/>
          <w:szCs w:val="20"/>
          <w:lang w:val="bs-Latn-BA"/>
        </w:rPr>
        <w:t>branitelja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i ratnih vojnih invalida u 2018.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Latn-RS"/>
        </w:rPr>
        <w:t>g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>odini</w:t>
      </w:r>
    </w:p>
    <w:p w:rsidR="003B4C8F" w:rsidRPr="009F6889" w:rsidRDefault="003B4C8F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Planirana sredstva za 2018.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godinu: 1.000.000</w:t>
      </w:r>
      <w:r w:rsidR="00F33D7D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,00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KM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.</w:t>
      </w:r>
    </w:p>
    <w:p w:rsidR="003B4C8F" w:rsidRPr="009F6889" w:rsidRDefault="003B4C8F" w:rsidP="009B6AE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C8F" w:rsidRPr="009F6889" w:rsidRDefault="003B4C8F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688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Priprema i realizacija </w:t>
      </w:r>
      <w:r w:rsidRPr="009F6889">
        <w:rPr>
          <w:rFonts w:ascii="Times New Roman" w:eastAsia="Calibri" w:hAnsi="Times New Roman" w:cs="Times New Roman"/>
          <w:sz w:val="20"/>
          <w:szCs w:val="20"/>
        </w:rPr>
        <w:t xml:space="preserve">Programa </w:t>
      </w:r>
      <w:r w:rsidR="00FD7720">
        <w:rPr>
          <w:rFonts w:ascii="Times New Roman" w:eastAsia="Calibri" w:hAnsi="Times New Roman" w:cs="Times New Roman"/>
          <w:sz w:val="20"/>
          <w:szCs w:val="20"/>
        </w:rPr>
        <w:t>potpore</w:t>
      </w:r>
      <w:r w:rsidRPr="009F6889">
        <w:rPr>
          <w:rFonts w:ascii="Times New Roman" w:eastAsia="Calibri" w:hAnsi="Times New Roman" w:cs="Times New Roman"/>
          <w:sz w:val="20"/>
          <w:szCs w:val="20"/>
        </w:rPr>
        <w:t xml:space="preserve"> zapošljavanju mladih sa VSS u statusu prirpavnika</w:t>
      </w:r>
      <w:r w:rsidR="00AC287E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</w:p>
    <w:p w:rsidR="003B4C8F" w:rsidRPr="009F6889" w:rsidRDefault="003B4C8F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</w:pPr>
      <w:proofErr w:type="gramStart"/>
      <w:r w:rsidRPr="009F688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Planirana sredstva 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za 2018.</w:t>
      </w:r>
      <w:proofErr w:type="gramEnd"/>
      <w:r w:rsidR="00637A7C" w:rsidRPr="009F688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godinu: 5.960.000</w:t>
      </w:r>
      <w:r w:rsidR="00F33D7D" w:rsidRPr="009F688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,00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KM.</w:t>
      </w:r>
    </w:p>
    <w:p w:rsidR="003B4C8F" w:rsidRPr="009F6889" w:rsidRDefault="003B4C8F" w:rsidP="009B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C8F" w:rsidRPr="009F6889" w:rsidRDefault="003B4C8F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6889">
        <w:rPr>
          <w:rFonts w:ascii="Times New Roman" w:eastAsia="Calibri" w:hAnsi="Times New Roman" w:cs="Times New Roman"/>
          <w:sz w:val="20"/>
          <w:szCs w:val="20"/>
          <w:lang w:val="sr-Latn-RS"/>
        </w:rPr>
        <w:t>Priprema i realizacija P</w:t>
      </w:r>
      <w:r w:rsidRPr="009F6889">
        <w:rPr>
          <w:rFonts w:ascii="Times New Roman" w:eastAsia="Calibri" w:hAnsi="Times New Roman" w:cs="Times New Roman"/>
          <w:sz w:val="20"/>
          <w:szCs w:val="20"/>
        </w:rPr>
        <w:t>rograma zapošlj</w:t>
      </w:r>
      <w:r w:rsidR="00544055">
        <w:rPr>
          <w:rFonts w:ascii="Times New Roman" w:eastAsia="Calibri" w:hAnsi="Times New Roman" w:cs="Times New Roman"/>
          <w:sz w:val="20"/>
          <w:szCs w:val="20"/>
        </w:rPr>
        <w:t>avanja izbjeglih,</w:t>
      </w:r>
      <w:r w:rsidR="004B59FA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</w:t>
      </w:r>
      <w:r w:rsidR="00544055">
        <w:rPr>
          <w:rFonts w:ascii="Times New Roman" w:eastAsia="Calibri" w:hAnsi="Times New Roman" w:cs="Times New Roman"/>
          <w:sz w:val="20"/>
          <w:szCs w:val="20"/>
        </w:rPr>
        <w:t xml:space="preserve">raseljenih </w:t>
      </w:r>
      <w:r w:rsidR="00544055">
        <w:rPr>
          <w:rFonts w:ascii="Times New Roman" w:eastAsia="Calibri" w:hAnsi="Times New Roman" w:cs="Times New Roman"/>
          <w:sz w:val="20"/>
          <w:szCs w:val="20"/>
          <w:lang w:val="bs-Latn-BA"/>
        </w:rPr>
        <w:t>osoba</w:t>
      </w:r>
      <w:r w:rsidRPr="009F6889">
        <w:rPr>
          <w:rFonts w:ascii="Times New Roman" w:eastAsia="Calibri" w:hAnsi="Times New Roman" w:cs="Times New Roman"/>
          <w:sz w:val="20"/>
          <w:szCs w:val="20"/>
        </w:rPr>
        <w:t xml:space="preserve"> i povratnika radi integracije i reintegracije tih kategorija</w:t>
      </w:r>
    </w:p>
    <w:p w:rsidR="003B4C8F" w:rsidRPr="009F6889" w:rsidRDefault="003B4C8F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Planirana sredstva za 2018.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godinu: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1.000.000</w:t>
      </w:r>
      <w:r w:rsidR="00F33D7D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,00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KM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.</w:t>
      </w:r>
    </w:p>
    <w:p w:rsidR="003B4C8F" w:rsidRPr="009F6889" w:rsidRDefault="003B4C8F" w:rsidP="009B6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</w:p>
    <w:p w:rsidR="003B4C8F" w:rsidRPr="009F6889" w:rsidRDefault="003B4C8F" w:rsidP="009B6AE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Priprema i realizacija </w:t>
      </w:r>
      <w:r w:rsidRPr="009F6889">
        <w:rPr>
          <w:rFonts w:ascii="Times New Roman" w:eastAsia="Calibri" w:hAnsi="Times New Roman" w:cs="Times New Roman"/>
          <w:sz w:val="20"/>
          <w:szCs w:val="20"/>
        </w:rPr>
        <w:t>Programa zapošljavanja i samozapošljavan</w:t>
      </w:r>
      <w:r w:rsidR="00544055">
        <w:rPr>
          <w:rFonts w:ascii="Times New Roman" w:eastAsia="Calibri" w:hAnsi="Times New Roman" w:cs="Times New Roman"/>
          <w:sz w:val="20"/>
          <w:szCs w:val="20"/>
        </w:rPr>
        <w:t xml:space="preserve">ja ciljnih kategorija u </w:t>
      </w:r>
      <w:r w:rsidR="00544055">
        <w:rPr>
          <w:rFonts w:ascii="Times New Roman" w:eastAsia="Calibri" w:hAnsi="Times New Roman" w:cs="Times New Roman"/>
          <w:sz w:val="20"/>
          <w:szCs w:val="20"/>
          <w:lang w:val="bs-Latn-BA"/>
        </w:rPr>
        <w:t>gospodarstvu</w:t>
      </w:r>
      <w:r w:rsidRPr="009F688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(</w:t>
      </w:r>
      <w:r w:rsidR="00544055">
        <w:rPr>
          <w:rFonts w:ascii="Times New Roman" w:eastAsia="Calibri" w:hAnsi="Times New Roman" w:cs="Times New Roman"/>
          <w:sz w:val="20"/>
          <w:szCs w:val="20"/>
          <w:lang w:val="bs-Latn-BA"/>
        </w:rPr>
        <w:t>osobe</w:t>
      </w:r>
      <w:r w:rsidRPr="009F6889">
        <w:rPr>
          <w:rFonts w:ascii="Times New Roman" w:eastAsia="Calibri" w:hAnsi="Times New Roman" w:cs="Times New Roman"/>
          <w:sz w:val="20"/>
          <w:szCs w:val="20"/>
        </w:rPr>
        <w:t xml:space="preserve"> kojima nedostaje do </w:t>
      </w:r>
      <w:r w:rsidR="00544055">
        <w:rPr>
          <w:rFonts w:ascii="Times New Roman" w:eastAsia="Calibri" w:hAnsi="Times New Roman" w:cs="Times New Roman"/>
          <w:sz w:val="20"/>
          <w:szCs w:val="20"/>
        </w:rPr>
        <w:t>3 godine staža osiguranja za st</w:t>
      </w:r>
      <w:r w:rsidR="00544055">
        <w:rPr>
          <w:rFonts w:ascii="Times New Roman" w:eastAsia="Calibri" w:hAnsi="Times New Roman" w:cs="Times New Roman"/>
          <w:sz w:val="20"/>
          <w:szCs w:val="20"/>
          <w:lang w:val="bs-Latn-BA"/>
        </w:rPr>
        <w:t>je</w:t>
      </w:r>
      <w:r w:rsidRPr="009F6889">
        <w:rPr>
          <w:rFonts w:ascii="Times New Roman" w:eastAsia="Calibri" w:hAnsi="Times New Roman" w:cs="Times New Roman"/>
          <w:sz w:val="20"/>
          <w:szCs w:val="20"/>
        </w:rPr>
        <w:t xml:space="preserve">canje </w:t>
      </w:r>
      <w:r w:rsidR="00657991">
        <w:rPr>
          <w:rFonts w:ascii="Times New Roman" w:eastAsia="Calibri" w:hAnsi="Times New Roman" w:cs="Times New Roman"/>
          <w:sz w:val="20"/>
          <w:szCs w:val="20"/>
        </w:rPr>
        <w:t>uvjeta</w:t>
      </w:r>
      <w:r w:rsidRPr="009F6889">
        <w:rPr>
          <w:rFonts w:ascii="Times New Roman" w:eastAsia="Calibri" w:hAnsi="Times New Roman" w:cs="Times New Roman"/>
          <w:sz w:val="20"/>
          <w:szCs w:val="20"/>
        </w:rPr>
        <w:t xml:space="preserve"> za starosnu </w:t>
      </w:r>
      <w:r w:rsidR="0036449F">
        <w:rPr>
          <w:rFonts w:ascii="Times New Roman" w:eastAsia="Calibri" w:hAnsi="Times New Roman" w:cs="Times New Roman"/>
          <w:sz w:val="20"/>
          <w:szCs w:val="20"/>
        </w:rPr>
        <w:t>mirovinu</w:t>
      </w:r>
      <w:r w:rsidRPr="009F6889">
        <w:rPr>
          <w:rFonts w:ascii="Times New Roman" w:eastAsia="Calibri" w:hAnsi="Times New Roman" w:cs="Times New Roman"/>
          <w:sz w:val="20"/>
          <w:szCs w:val="20"/>
        </w:rPr>
        <w:t xml:space="preserve">, žene žrtve </w:t>
      </w:r>
      <w:r w:rsidR="00544055">
        <w:rPr>
          <w:rFonts w:ascii="Times New Roman" w:eastAsia="Calibri" w:hAnsi="Times New Roman" w:cs="Times New Roman"/>
          <w:sz w:val="20"/>
          <w:szCs w:val="20"/>
        </w:rPr>
        <w:t>obiteljskog</w:t>
      </w:r>
      <w:r w:rsidRPr="009F6889">
        <w:rPr>
          <w:rFonts w:ascii="Times New Roman" w:eastAsia="Calibri" w:hAnsi="Times New Roman" w:cs="Times New Roman"/>
          <w:sz w:val="20"/>
          <w:szCs w:val="20"/>
        </w:rPr>
        <w:t xml:space="preserve"> nasilja, žene u ruralnim sredinama</w:t>
      </w:r>
      <w:r w:rsidRPr="009F6889">
        <w:rPr>
          <w:rFonts w:ascii="Times New Roman" w:eastAsia="Calibri" w:hAnsi="Times New Roman" w:cs="Times New Roman"/>
          <w:sz w:val="20"/>
          <w:szCs w:val="20"/>
          <w:lang w:val="sr-Latn-RS"/>
        </w:rPr>
        <w:t>)</w:t>
      </w:r>
    </w:p>
    <w:p w:rsidR="003B4C8F" w:rsidRPr="009F6889" w:rsidRDefault="003B4C8F" w:rsidP="009B6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Planirana</w:t>
      </w:r>
      <w:r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sredstva u 2018.</w:t>
      </w:r>
      <w:r w:rsidR="00637A7C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godini: 500.000</w:t>
      </w:r>
      <w:r w:rsidR="00F33D7D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,00</w:t>
      </w:r>
      <w:r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KM.</w:t>
      </w:r>
    </w:p>
    <w:p w:rsidR="003B4C8F" w:rsidRPr="009F6889" w:rsidRDefault="003B4C8F" w:rsidP="009B6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3B4C8F" w:rsidRPr="009F6889" w:rsidRDefault="003B4C8F" w:rsidP="009B6AE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  <w:r w:rsidRPr="009F6889">
        <w:rPr>
          <w:rFonts w:ascii="Times New Roman" w:eastAsia="Calibri" w:hAnsi="Times New Roman" w:cs="Times New Roman"/>
          <w:sz w:val="20"/>
          <w:szCs w:val="20"/>
        </w:rPr>
        <w:t xml:space="preserve">Priprema i realizacija Programa </w:t>
      </w:r>
      <w:r w:rsidR="00FD7720">
        <w:rPr>
          <w:rFonts w:ascii="Times New Roman" w:eastAsia="Calibri" w:hAnsi="Times New Roman" w:cs="Times New Roman"/>
          <w:sz w:val="20"/>
          <w:szCs w:val="20"/>
        </w:rPr>
        <w:t>potpore</w:t>
      </w:r>
      <w:r w:rsidRPr="009F6889">
        <w:rPr>
          <w:rFonts w:ascii="Times New Roman" w:eastAsia="Calibri" w:hAnsi="Times New Roman" w:cs="Times New Roman"/>
          <w:sz w:val="20"/>
          <w:szCs w:val="20"/>
        </w:rPr>
        <w:t xml:space="preserve"> zapošljavanju u </w:t>
      </w:r>
      <w:r w:rsidR="00544055">
        <w:rPr>
          <w:rFonts w:ascii="Times New Roman" w:eastAsia="Calibri" w:hAnsi="Times New Roman" w:cs="Times New Roman"/>
          <w:sz w:val="20"/>
          <w:szCs w:val="20"/>
        </w:rPr>
        <w:t>gospodarstvu</w:t>
      </w:r>
      <w:r w:rsidR="00AC287E">
        <w:rPr>
          <w:rFonts w:ascii="Times New Roman" w:eastAsia="Calibri" w:hAnsi="Times New Roman" w:cs="Times New Roman"/>
          <w:sz w:val="20"/>
          <w:szCs w:val="20"/>
        </w:rPr>
        <w:t xml:space="preserve"> putem isplate po</w:t>
      </w:r>
      <w:r w:rsidRPr="009F6889">
        <w:rPr>
          <w:rFonts w:ascii="Times New Roman" w:eastAsia="Calibri" w:hAnsi="Times New Roman" w:cs="Times New Roman"/>
          <w:sz w:val="20"/>
          <w:szCs w:val="20"/>
        </w:rPr>
        <w:t>ticaja u visini uplaćenih poreza i doprinosa</w:t>
      </w:r>
    </w:p>
    <w:p w:rsidR="003B4C8F" w:rsidRPr="009F6889" w:rsidRDefault="003B4C8F" w:rsidP="009B6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Planirana</w:t>
      </w:r>
      <w:r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sredstva u 2018.</w:t>
      </w:r>
      <w:r w:rsidR="00637A7C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</w:t>
      </w:r>
      <w:r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godini: 5.000.000</w:t>
      </w:r>
      <w:r w:rsidR="00F33D7D"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,00</w:t>
      </w:r>
      <w:r w:rsidRPr="009F6889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 xml:space="preserve"> KM.</w:t>
      </w:r>
    </w:p>
    <w:p w:rsidR="003B4C8F" w:rsidRPr="009F6889" w:rsidRDefault="003B4C8F" w:rsidP="009B6AE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3B4C8F" w:rsidRPr="009F6889" w:rsidRDefault="003B4C8F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>Priprema i realizacija Pro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Latn-RS"/>
        </w:rPr>
        <w:t>jekta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obuke, </w:t>
      </w:r>
      <w:r w:rsidRPr="00793F16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dokvalifikacije i prekvalifikacije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>u 2018.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>godini</w:t>
      </w:r>
    </w:p>
    <w:p w:rsidR="003B4C8F" w:rsidRPr="009F6889" w:rsidRDefault="003B4C8F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Planirana sredstva za 2018.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godinu: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1.0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00.000</w:t>
      </w:r>
      <w:r w:rsidR="00F33D7D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,00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KM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.</w:t>
      </w:r>
    </w:p>
    <w:p w:rsidR="003B4C8F" w:rsidRPr="009F6889" w:rsidRDefault="003B4C8F" w:rsidP="009B6AE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</w:p>
    <w:p w:rsidR="003B4C8F" w:rsidRPr="009F6889" w:rsidRDefault="003B4C8F" w:rsidP="009B6AE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Priprema i realizacija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Programa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 w:rsidR="00FD7720">
        <w:rPr>
          <w:rFonts w:ascii="Times New Roman" w:eastAsia="Times New Roman" w:hAnsi="Times New Roman" w:cs="Times New Roman"/>
          <w:sz w:val="20"/>
          <w:szCs w:val="20"/>
          <w:lang w:val="sr-Cyrl-BA"/>
        </w:rPr>
        <w:t>potpore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zapošlјavanju Roma u Republici Srpskoj u 2018.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Latn-RS"/>
        </w:rPr>
        <w:t>g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Cyrl-BA"/>
        </w:rPr>
        <w:t>odini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sr-Latn-RS"/>
        </w:rPr>
        <w:t>.</w:t>
      </w:r>
    </w:p>
    <w:p w:rsidR="003B4C8F" w:rsidRPr="009F6889" w:rsidRDefault="003B4C8F" w:rsidP="009B6A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Planirana sredstva za 2018.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godinu: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219.380</w:t>
      </w:r>
      <w:r w:rsidR="00F33D7D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,00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KM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.</w:t>
      </w:r>
    </w:p>
    <w:p w:rsidR="00C56684" w:rsidRPr="009F6889" w:rsidRDefault="00C56684" w:rsidP="00C36A4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bookmarkStart w:id="16" w:name="_Toc19611"/>
    </w:p>
    <w:p w:rsidR="00C36A42" w:rsidRPr="009F6889" w:rsidRDefault="00F47C79" w:rsidP="00C36A42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REALIZACIJ</w:t>
      </w:r>
      <w:r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A</w:t>
      </w:r>
      <w:r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PROJEKATA RAZVOJA I JAČA</w:t>
      </w:r>
      <w:r w:rsidR="0054405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NJA MEHANIZAMA RADA, UNUT</w:t>
      </w:r>
      <w:r w:rsidR="0054405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bs-Latn-BA"/>
        </w:rPr>
        <w:t>ARNJIH</w:t>
      </w:r>
      <w:r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KAPACITETA I POVEĆANJA KONKURENTNOSTI SLUŽBE ZAPOŠLЈAVANJA U </w:t>
      </w:r>
      <w:r w:rsidR="006B7D3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>SURADNJI</w:t>
      </w:r>
      <w:r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Cyrl-CS"/>
        </w:rPr>
        <w:t xml:space="preserve"> SA DRUGIM PARTNERIMA I </w:t>
      </w:r>
      <w:r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INSTITUCIJAMA</w:t>
      </w:r>
      <w:bookmarkEnd w:id="16"/>
    </w:p>
    <w:p w:rsidR="00E02683" w:rsidRPr="009F6889" w:rsidRDefault="00E02683" w:rsidP="00E02683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</w:pPr>
    </w:p>
    <w:p w:rsidR="00C36A42" w:rsidRPr="009F6889" w:rsidRDefault="00F47C79" w:rsidP="00E02683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Zavod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zapošlјavanje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Republike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Srpske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2018.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godini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nastaviti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implementaciju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“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Projekt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zapošlјavanja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mladih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(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YEP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)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“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koji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podržava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Vlada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Švicarske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implementira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njemačka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organizacija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GOPA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implementacije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poseban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akcenat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biti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unapređenju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metoda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sadržaja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biroa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kao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dalј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nj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oj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obuci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radnika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Zavoda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planirano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širenje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mreže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576B56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k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lubova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traženje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posla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</w:p>
    <w:p w:rsidR="00C36A42" w:rsidRPr="009F6889" w:rsidRDefault="00F47C79" w:rsidP="00E9618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36449F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suradnje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544055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Europskom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trening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fondacijom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-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ETF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čije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aktivnosti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strukturirane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oko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niza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projekata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koji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odvijaju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zemlјama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partnerima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kako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olakšal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reformu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st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ručnog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obrazovanja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osposoblјavanja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9F20A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sustava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zapošlјavanja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nastaviće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aktivnosti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201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8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godini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Cilј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ovih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aktivnosti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omogući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podstakne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razmjena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praksi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između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različitih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institucija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AC287E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specijaliz</w:t>
      </w:r>
      <w:r w:rsidR="00AC287E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iranih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za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pošlјavanj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razvoj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vještina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zapošlјavanj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mladi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te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predstavnika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socijalnih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partnera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Jedna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klјučnih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aktivnosti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2018.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godini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bi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t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usmjerena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ispitivanje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potreba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tržišta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izradu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instrumenata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praćenje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potreba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</w:p>
    <w:p w:rsidR="00C36A42" w:rsidRPr="009F6889" w:rsidRDefault="00F47C79" w:rsidP="00E9618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pitanju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793F16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t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Platforma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zapošlјavanje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socijalna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pitanja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koji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implementira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Vijeće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regionalnu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FD7720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suradnju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(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RCC)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Međunarodna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organizacija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(ILO)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Zavod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narednom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107133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razdoblju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aktivno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sudjelovati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aktivnostima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koje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imaju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cilј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napređenje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regionalne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="0036449F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suradnje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uspostavlјanje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regionalne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platforme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zapošlјavanje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socijalna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pitanja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Cilј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ovog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impelmentacija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komparativnog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učenja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planiranja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C287E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temelju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ostvarenih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rezultata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C36A42" w:rsidRPr="009F6889" w:rsidRDefault="00F47C79" w:rsidP="00E9618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Sa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međunarodnom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organizacijom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ILO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nastavi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t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aktivnosti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realizaciji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Promocija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inkluzivnih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rješenja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tržištu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rada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akcenat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biti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uklјučivanju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marginalizovanih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teško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zapošlјivih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bCs/>
          <w:sz w:val="20"/>
          <w:szCs w:val="20"/>
        </w:rPr>
        <w:t>osoba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tržište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rada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Pored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pomenutih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projekata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Zavod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zapošlјavanje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nastaviće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sudjelovanje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EU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Projektu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Razvoj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kvalifikacijskog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okvira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cjeloživotno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učenje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-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QF LLL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koji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posvećen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dalј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nj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em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razvoju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provođenju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Kvalifikacijskog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okvira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BiH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fokusom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stručno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obrazovanje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odraslih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(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VET)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</w:p>
    <w:p w:rsidR="00C36A42" w:rsidRPr="009F6889" w:rsidRDefault="00F47C79" w:rsidP="00E9618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Međunarodna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organizacija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(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ILO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)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2016.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godin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započela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implementaciju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novog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trogodišnjeg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nazivom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="00FD7720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Potpora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lokalnim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parten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e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rstv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ima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zapošlјavanje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BiH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Local Employment Partnership - LEP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koji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FD7720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financira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EU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t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dio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šire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FD7720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potpore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EU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lokalnom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razvoju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zapošlјavanju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BiH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provodi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ILO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cilјem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podrže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samoodržive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partnerski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vođene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aktivnosti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tržišta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lokalno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razini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kako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bi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povećao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pristup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formalnom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zapošlјavanju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, 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poseb</w:t>
      </w:r>
      <w:r w:rsidR="004B59FA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ice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područjima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pogođenim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poplavama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2014.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godini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2018.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godini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nastavi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t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implementacija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međunarodne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organizacije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(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ILO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) 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="00FD7720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Potpora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lokalnim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parten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e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rstv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ima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za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zapošlјavanje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BiH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 xml:space="preserve"> -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Cyrl-BA"/>
        </w:rPr>
        <w:t>LEP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ko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jeg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realizuje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8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projekata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6562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razini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lokalnih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zajednica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gdje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Zavod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odnosno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lokalni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biroi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partner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sklopu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.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Krajnji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cilј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su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novoformirana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održiva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radna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mjesta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zapošlјavanje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bCs/>
          <w:sz w:val="20"/>
          <w:szCs w:val="20"/>
        </w:rPr>
        <w:t>osoba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sa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evidencije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biroa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Zavoda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zapošlјavanje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Republike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Srpske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razvoj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lokalnog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partnerstva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obrazovanje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</w:rPr>
        <w:t>zapošlјavanj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</w:p>
    <w:p w:rsidR="00C36A42" w:rsidRPr="009F6889" w:rsidRDefault="004B59FA" w:rsidP="002D2F84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Sukladno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proces</w:t>
      </w:r>
      <w:r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programiranja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pomoći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E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u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ropske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unije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IPA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projekata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,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Zavod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zapošlјavanje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Republike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Srpske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će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aktivno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sudjelovati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pripremi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>izradi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Projekta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“</w:t>
      </w:r>
      <w:r w:rsidR="00FD772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Potpora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mogućnostima</w:t>
      </w:r>
      <w:r w:rsidR="00C36A42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zapošlјavanja</w:t>
      </w:r>
      <w:r w:rsidR="005049D9" w:rsidRPr="009F688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okviru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Program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IPA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2016. 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g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odinu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sr-Cyrl-BA"/>
        </w:rPr>
        <w:t>.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Program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ima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cilј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doprinese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povećanju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mogućnosti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zapošlјavanja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u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Republici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Srpskoj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/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BiH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pobolјšanjem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4195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kvalitete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efikasnosti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institucija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tržišta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rada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9F20A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sustava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F47C79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obrazovanja</w:t>
      </w:r>
      <w:r w:rsidR="00C36A42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.</w:t>
      </w:r>
      <w:proofErr w:type="gramEnd"/>
    </w:p>
    <w:p w:rsidR="00637A7C" w:rsidRDefault="00637A7C" w:rsidP="00DF1DD8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  <w:lang w:val="hr-BA"/>
        </w:rPr>
      </w:pPr>
    </w:p>
    <w:p w:rsidR="006904C5" w:rsidRPr="009F6889" w:rsidRDefault="006904C5" w:rsidP="00DF1DD8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  <w:lang w:val="hr-BA"/>
        </w:rPr>
      </w:pPr>
    </w:p>
    <w:p w:rsidR="00484B79" w:rsidRPr="009F6889" w:rsidRDefault="00EC4302" w:rsidP="00DF1DD8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4.3. 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BRČKO DISTRIKT BiH</w:t>
      </w:r>
    </w:p>
    <w:p w:rsidR="00877354" w:rsidRPr="009F6889" w:rsidRDefault="00877354" w:rsidP="00DF1DD8">
      <w:pPr>
        <w:tabs>
          <w:tab w:val="num" w:pos="1080"/>
        </w:tabs>
        <w:spacing w:before="80" w:after="8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  <w:lang w:val="hr-BA"/>
        </w:rPr>
      </w:pPr>
    </w:p>
    <w:p w:rsidR="0021458E" w:rsidRPr="009F6889" w:rsidRDefault="002D2F84" w:rsidP="002D2F84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Polazeći od vlastite uloge na tržištu rada, raspoloživih sredstava</w:t>
      </w:r>
      <w:r w:rsidR="00570C0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u Financ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ijskom planu za 2018. godinu, Zavod za zapošljavanje Brčko </w:t>
      </w:r>
      <w:r w:rsidR="0067542A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Distrikt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a BiH, utvrđuje Program rada Zavoda u 2018</w:t>
      </w:r>
      <w:r w:rsidR="0014195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. godini kao sastavni dio Financ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ijskog plana Zavoda za 2018. godinu</w:t>
      </w:r>
      <w:r w:rsidR="00007462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 od sljedećih opredjeljenja:</w:t>
      </w:r>
    </w:p>
    <w:p w:rsidR="0021458E" w:rsidRPr="009F6889" w:rsidRDefault="0021458E" w:rsidP="0021458E">
      <w:pPr>
        <w:numPr>
          <w:ilvl w:val="0"/>
          <w:numId w:val="16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U 2018. godini </w:t>
      </w:r>
      <w:r w:rsidR="00007462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će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nastaviti aktivnosti na unapređenju organizacije rada Zavoda, primjerene potrebama </w:t>
      </w:r>
      <w:r w:rsidR="0014195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suvremene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organizacije na tržištu rada i zapošljavanja, uvažavajući saznanja i preporuke projekata iz IPA, komponente 1 i 2 koje se tiču unapređenja rada Službi zapošlj</w:t>
      </w:r>
      <w:r w:rsidR="0014195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avanja i podizanja kvalitete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isporučenih usluga, korisnicima usluga – nezaposlenim i poslodavcima, </w:t>
      </w:r>
    </w:p>
    <w:p w:rsidR="0021458E" w:rsidRPr="009F6889" w:rsidRDefault="0021458E" w:rsidP="00DF1DD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Normativno, kroz dogradnju pravnog okvira, unapređivati politike tržišta rada: </w:t>
      </w:r>
    </w:p>
    <w:p w:rsidR="0021458E" w:rsidRPr="009F6889" w:rsidRDefault="0021458E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kroz razmjenu infromacija o stanju na tržištu rada i zapošljavanja, </w:t>
      </w:r>
    </w:p>
    <w:p w:rsidR="0021458E" w:rsidRPr="009F6889" w:rsidRDefault="0021458E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unapređenje posredovanja u zapošljavanju – kroz jačanje savjetodavne funkcije, </w:t>
      </w:r>
    </w:p>
    <w:p w:rsidR="0021458E" w:rsidRPr="009F6889" w:rsidRDefault="0021458E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jačanje funkcije pomoći u profesionalnoj orijentaciji i karijernom usmjeravanju mladih, putem blagovremenog i cjelovitog </w:t>
      </w:r>
      <w:r w:rsidR="00E347CF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informiranja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o stanju na tržištu rada, </w:t>
      </w:r>
    </w:p>
    <w:p w:rsidR="0021458E" w:rsidRPr="009F6889" w:rsidRDefault="0021458E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unapređenje aktivnih mjera zapošljavanja, kroz</w:t>
      </w:r>
      <w:r w:rsidRPr="00570C0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r w:rsidRPr="00024C68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prekvalifikaciju dokvalifikaciju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i doškolovanje, rješavanjem strukturne nezaposlenosti kako za poznatog poslodavca tako i za</w:t>
      </w:r>
      <w:r w:rsidR="00141958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tržište rada, subvencioniranjem poslodavaca koji osiguravaju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novo zapošljavanje, uz što veću dugoročnost u zapošljavanju, u okviru raspoloživih </w:t>
      </w:r>
      <w:r w:rsidR="00141958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financijskih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sredstava i dr.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,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</w:p>
    <w:p w:rsidR="0021458E" w:rsidRPr="009F6889" w:rsidRDefault="0021458E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jačanjem socijalne uključenosti nezaposlenih </w:t>
      </w:r>
      <w:r w:rsidR="00437DC8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osoba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i obuke za aktivnije traženje zaposlenja, </w:t>
      </w:r>
    </w:p>
    <w:p w:rsidR="0021458E" w:rsidRPr="009F6889" w:rsidRDefault="0021458E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pripremom z</w:t>
      </w:r>
      <w:r w:rsidR="0006562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a tržište rada kroz obuku iz po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duzetništva, informatičke obuke, obuke za vođenje poslovnih knjiga, obuku iz stranih jezika i druge vidove obuka, prema interesima nezaposlenih </w:t>
      </w:r>
      <w:r w:rsidR="00437DC8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osoba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9F6889" w:rsidRDefault="0021458E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proofErr w:type="gramStart"/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intenzivnija</w:t>
      </w:r>
      <w:proofErr w:type="gramEnd"/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komunikacija Zavoda i poslodavaca kroz uspos</w:t>
      </w:r>
      <w:r w:rsidR="0006562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tavu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savjetodavnog vijeća.</w:t>
      </w:r>
    </w:p>
    <w:p w:rsidR="0021458E" w:rsidRPr="009F6889" w:rsidRDefault="0021458E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Stvaranje tehničkih </w:t>
      </w:r>
      <w:r w:rsidR="00657991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uvjeta</w:t>
      </w:r>
      <w:r w:rsidR="0006562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, osiguranjem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adekvatnog poslovnog prostora, za kadro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vsko jačanje institucije Zavoda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, </w:t>
      </w:r>
    </w:p>
    <w:p w:rsidR="0021458E" w:rsidRPr="009F6889" w:rsidRDefault="0021458E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Jačanje kapaciteta Zavoda kroz permanentnu obuku kadrova Zavoda, </w:t>
      </w:r>
    </w:p>
    <w:p w:rsidR="0021458E" w:rsidRPr="009F6889" w:rsidRDefault="0021458E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Prijedloga </w:t>
      </w:r>
      <w:r w:rsidR="00570C0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p</w:t>
      </w:r>
      <w:r w:rsidR="006B7D34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roračuna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Brčko </w:t>
      </w:r>
      <w:r w:rsidR="0067542A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Distrikt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a BiH za fiskalnu 2018. godinu, </w:t>
      </w:r>
      <w:r w:rsidR="00141958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kojim je predviđeno osiguranje</w:t>
      </w:r>
      <w:r w:rsidR="00570C05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značajnih sredstava s ciljem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što potpunije implementacije Zakona o zapošljavanju, </w:t>
      </w:r>
    </w:p>
    <w:p w:rsidR="0021458E" w:rsidRPr="009F6889" w:rsidRDefault="0021458E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Jačanje informatičkih kapaciteta kako u tehni</w:t>
      </w:r>
      <w:r w:rsidR="002D2F84"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čkom tako i kadrovskom pogledu,</w:t>
      </w:r>
    </w:p>
    <w:p w:rsidR="0021458E" w:rsidRPr="009F6889" w:rsidRDefault="0021458E" w:rsidP="00DF1DD8">
      <w:pPr>
        <w:pStyle w:val="ListParagraph"/>
        <w:numPr>
          <w:ilvl w:val="0"/>
          <w:numId w:val="42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Provođenje reformskog paketa u </w:t>
      </w:r>
      <w:r w:rsidR="006B7D34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suradnji</w:t>
      </w:r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</w:t>
      </w:r>
      <w:proofErr w:type="gramStart"/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>sa</w:t>
      </w:r>
      <w:proofErr w:type="gramEnd"/>
      <w:r w:rsidRPr="009F6889">
        <w:rPr>
          <w:rFonts w:ascii="Times New Roman" w:eastAsia="SimSun" w:hAnsi="Times New Roman" w:cs="Times New Roman"/>
          <w:bCs/>
          <w:kern w:val="2"/>
          <w:sz w:val="20"/>
          <w:szCs w:val="20"/>
          <w:lang w:val="en-US" w:eastAsia="zh-CN"/>
        </w:rPr>
        <w:t xml:space="preserve"> Projektom YEP</w:t>
      </w:r>
      <w:r w:rsidR="002D2F84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.</w:t>
      </w:r>
    </w:p>
    <w:p w:rsidR="0021458E" w:rsidRPr="009F6889" w:rsidRDefault="0021458E" w:rsidP="0021458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</w:p>
    <w:p w:rsidR="00644E05" w:rsidRPr="009F6889" w:rsidRDefault="00484B79" w:rsidP="00644E0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4.3.1. MJERE</w:t>
      </w:r>
      <w:r w:rsidR="00644E05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AKTIVNE POLITIKE ZAPOŠLJAVANJA</w:t>
      </w:r>
    </w:p>
    <w:p w:rsidR="0021458E" w:rsidRPr="009F6889" w:rsidRDefault="0021458E" w:rsidP="0021458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21458E" w:rsidRPr="009F6889" w:rsidRDefault="0021458E" w:rsidP="002D2F84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Aktivna posrednička uloga Zavoda i usklađivanje ponude i potražnje na tržištu rada može se </w:t>
      </w:r>
      <w:r w:rsidR="00FD7720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realizirati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kroz sljedeće mjere:</w:t>
      </w:r>
    </w:p>
    <w:p w:rsidR="0021458E" w:rsidRPr="009F6889" w:rsidRDefault="0021458E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Podjelom na evidentičarske i savjetodavne poslove te u</w:t>
      </w:r>
      <w:r w:rsidR="00570C0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vođenjem individualnog i </w:t>
      </w:r>
      <w:r w:rsidR="00570C05" w:rsidRPr="00BA4717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skupnog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savjetovanja,</w:t>
      </w:r>
    </w:p>
    <w:p w:rsidR="0021458E" w:rsidRPr="009F6889" w:rsidRDefault="0021458E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Uvođenjem Mobilnog biroa radi lakšeg pristupa uslugama Zavoda nezaposlenih </w:t>
      </w:r>
      <w:r w:rsidR="00437DC8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osoba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iz ruralnih sredina,</w:t>
      </w:r>
    </w:p>
    <w:p w:rsidR="0021458E" w:rsidRPr="009F6889" w:rsidRDefault="0021458E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Reformom i izmjenom ustaljene prakse prilikom provođenja Aktivne politike zapošljavanja,</w:t>
      </w:r>
    </w:p>
    <w:p w:rsidR="0021458E" w:rsidRPr="009F6889" w:rsidRDefault="0021458E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Unapređenjem funkcije profesionalne orijentacije putem karijernog usmjeravanja kroz blago</w:t>
      </w:r>
      <w:r w:rsidR="00570C0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vremeno i cjelovito informiranje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učenika završnih razreda osnovnih i srednjih škola o stanju na tržišu rada, </w:t>
      </w:r>
    </w:p>
    <w:p w:rsidR="0021458E" w:rsidRPr="009F6889" w:rsidRDefault="00065625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</w:t>
      </w:r>
      <w:r w:rsidR="00BA4717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ticaj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razvoja neformalnog obrazovanja, postsekunda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rnog obrazovanja i organiziranja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stručne pripreme radnika prema potrebama tržišta rada,</w:t>
      </w:r>
    </w:p>
    <w:p w:rsidR="0021458E" w:rsidRPr="009F6889" w:rsidRDefault="00065625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lastRenderedPageBreak/>
        <w:t>Unapređenjem stupnja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i kvalitete </w:t>
      </w:r>
      <w:r w:rsidR="0036449F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suradnje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sa poslod</w:t>
      </w:r>
      <w:r w:rsidR="00141958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avcima kroz uvođenje Ureda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za poslodavce,</w:t>
      </w:r>
    </w:p>
    <w:p w:rsidR="0021458E" w:rsidRPr="009F6889" w:rsidRDefault="0021458E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Ko</w:t>
      </w:r>
      <w:r w:rsidR="00576B56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nstantnim oglašavanjem potreba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koje iskažu poslodavci putem oglasa, neposrednom komunikacijom sa Zavodom ili anketnim ispitivanjem putem Web i FB stranice,</w:t>
      </w:r>
    </w:p>
    <w:p w:rsidR="00644E05" w:rsidRPr="009F6889" w:rsidRDefault="0021458E" w:rsidP="00630836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Izdavanje informacija i publikacija o kretanju na tržištu r</w:t>
      </w:r>
      <w:r w:rsidR="00065625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ada kao i publikacija iz područja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 zapošljavanja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,</w:t>
      </w:r>
    </w:p>
    <w:p w:rsidR="00BF5FBD" w:rsidRPr="009F6889" w:rsidRDefault="00BF5FBD" w:rsidP="00280515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Zavod za zapošljavan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je Brčko </w:t>
      </w:r>
      <w:r w:rsidR="0067542A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Distrikt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a BiH će u 2018</w:t>
      </w:r>
      <w:r w:rsidR="0006562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 godini, s ciljem po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tica</w:t>
      </w:r>
      <w:r w:rsidR="00141958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nja i efikasnijeg funkcioniranja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tržišta rada i povećanja stope zaposlenosti, svoje aktivnosti usmjeriti da se postigne što efikasnija</w:t>
      </w:r>
      <w:r w:rsidR="00E5393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aktivna posrednička uloga Zavoda.</w:t>
      </w:r>
    </w:p>
    <w:p w:rsidR="00785BCB" w:rsidRPr="009F6889" w:rsidRDefault="00785BCB" w:rsidP="00484B79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hr-BA"/>
        </w:rPr>
      </w:pPr>
    </w:p>
    <w:p w:rsidR="00AF2BA4" w:rsidRPr="009F6889" w:rsidRDefault="00285A71" w:rsidP="00484B79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PROGRAM ZAPOŠLJAVANJA NEZAPOSLENIH </w:t>
      </w:r>
      <w:r w:rsidR="00437DC8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OSOBA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IZ KATEGORIJE TEŽE ZAPOŠLJIVIH (</w:t>
      </w:r>
      <w:r w:rsidR="00437DC8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OSOBA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STARIJE ŽIVOTNE DOBI, </w:t>
      </w:r>
      <w:r w:rsidR="00437DC8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OSOBA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SA INVALIDITETOM, </w:t>
      </w:r>
      <w:r w:rsidR="0014195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DJECA POGINULIH BRANITELJA</w:t>
      </w:r>
      <w:r w:rsidR="009A56E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I RVI,</w:t>
      </w:r>
      <w:r w:rsidR="009A56E3"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 xml:space="preserve"> 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MLADI DO 35 GODINA)</w:t>
      </w:r>
    </w:p>
    <w:p w:rsidR="00785BCB" w:rsidRPr="009F6889" w:rsidRDefault="00785BCB" w:rsidP="00484B79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hr-BA"/>
        </w:rPr>
      </w:pPr>
    </w:p>
    <w:p w:rsidR="00285A71" w:rsidRPr="009F6889" w:rsidRDefault="00AF2BA4" w:rsidP="00785BCB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hr-BA"/>
        </w:rPr>
        <w:tab/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ab/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Cilj ove mjere je </w:t>
      </w:r>
      <w:r w:rsidR="00FD7720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potpora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zapošljavanju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nezaposlenih </w:t>
      </w:r>
      <w:r w:rsidR="00CD67E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osoba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285A71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iz teže zapošljivih kategorija i to: </w:t>
      </w:r>
    </w:p>
    <w:p w:rsidR="009A56E3" w:rsidRPr="009F6889" w:rsidRDefault="009A56E3" w:rsidP="00483287">
      <w:pPr>
        <w:pStyle w:val="ListParagraph"/>
        <w:numPr>
          <w:ilvl w:val="0"/>
          <w:numId w:val="43"/>
        </w:num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NK-SSS - u iznosu od 80% ukupnih sredst</w:t>
      </w:r>
      <w:r w:rsidR="00570C0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ava; 5.000,00 KM / po zaposlenoj osobi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172124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za 144 </w:t>
      </w:r>
      <w:r w:rsidR="00437DC8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osoba</w:t>
      </w:r>
    </w:p>
    <w:p w:rsidR="00172124" w:rsidRPr="009F6889" w:rsidRDefault="009A56E3" w:rsidP="00483287">
      <w:pPr>
        <w:pStyle w:val="ListParagraph"/>
        <w:numPr>
          <w:ilvl w:val="0"/>
          <w:numId w:val="43"/>
        </w:num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VŠS-VSS - u iznosu od 20% ukupnih sredst</w:t>
      </w:r>
      <w:r w:rsidR="00570C05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ava; 7.000,00 KM / po zaposlenoj osobi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576B56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za </w:t>
      </w:r>
      <w:r w:rsidR="00172124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24 </w:t>
      </w:r>
      <w:r w:rsidR="00576B56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osobe</w:t>
      </w:r>
      <w:r w:rsidR="00172124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.</w:t>
      </w:r>
    </w:p>
    <w:p w:rsidR="00484B79" w:rsidRPr="009F6889" w:rsidRDefault="00172124" w:rsidP="00172124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iCs/>
          <w:color w:val="FF0000"/>
          <w:sz w:val="20"/>
          <w:szCs w:val="20"/>
          <w:lang w:val="hr-BA"/>
        </w:rPr>
        <w:tab/>
      </w:r>
      <w:r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ab/>
      </w:r>
      <w:r w:rsidR="00785BCB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Ovaj program </w:t>
      </w:r>
      <w:r w:rsidR="00901BA3" w:rsidRPr="00BA4717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dovešće</w:t>
      </w:r>
      <w:r w:rsidR="00901BA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do</w:t>
      </w:r>
      <w:r w:rsidR="00285A7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</w:t>
      </w:r>
      <w:r w:rsidR="00901BA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ovećanja</w:t>
      </w:r>
      <w:r w:rsidR="00285A7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socijalne uključenosti </w:t>
      </w:r>
      <w:r w:rsidR="00437DC8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osoba</w:t>
      </w:r>
      <w:r w:rsidR="00285A7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sa invaliditetom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i </w:t>
      </w:r>
      <w:r w:rsidR="00437DC8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osoba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starije životne dobi,</w:t>
      </w:r>
      <w:r w:rsidR="00280515" w:rsidRPr="009F6889">
        <w:rPr>
          <w:rFonts w:ascii="PT Sans Narrow" w:hAnsi="PT Sans Narrow" w:cs="Arial"/>
          <w:bCs/>
          <w:sz w:val="20"/>
          <w:szCs w:val="20"/>
          <w:lang w:val="hr-BA"/>
        </w:rPr>
        <w:t xml:space="preserve"> </w:t>
      </w:r>
      <w:r w:rsidR="00280515" w:rsidRPr="009F6889">
        <w:rPr>
          <w:rFonts w:ascii="Times New Roman" w:hAnsi="Times New Roman" w:cs="Times New Roman"/>
          <w:bCs/>
          <w:sz w:val="20"/>
          <w:szCs w:val="20"/>
          <w:lang w:val="hr-BA"/>
        </w:rPr>
        <w:t xml:space="preserve">dugoročnost u zapošljavanju </w:t>
      </w:r>
      <w:r w:rsidR="00437DC8" w:rsidRPr="009F6889">
        <w:rPr>
          <w:rFonts w:ascii="Times New Roman" w:hAnsi="Times New Roman" w:cs="Times New Roman"/>
          <w:bCs/>
          <w:sz w:val="20"/>
          <w:szCs w:val="20"/>
          <w:lang w:val="hr-BA"/>
        </w:rPr>
        <w:t>osoba</w:t>
      </w:r>
      <w:r w:rsidR="00285A7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iz teže zapošljivih kategorija, stvaranje </w:t>
      </w:r>
      <w:r w:rsidR="00657991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uvjeta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za odlazak u </w:t>
      </w:r>
      <w:r w:rsidR="0036449F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mirovinu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osoba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starije životne dobi i smanjenje odliva nezaposlenih mladih osoba usljed odlaska u inostranstvo.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Ukupno je predvi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đeno ovim programom obuhvatiti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164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CD67E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osob</w:t>
      </w:r>
      <w:r w:rsidR="00576B56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e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iz ciljnih </w:t>
      </w:r>
      <w:r w:rsidR="0036449F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skupina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sa evidencije nezaposlenih, a za ovaj pro</w:t>
      </w:r>
      <w:r w:rsidR="00043EA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gram je planirano izdvajanje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904.363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,0</w:t>
      </w:r>
      <w:r w:rsidR="00AF2BA4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0 KM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</w:t>
      </w:r>
      <w:r w:rsidR="00484B79" w:rsidRPr="009F6889"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  <w:t xml:space="preserve"> </w:t>
      </w:r>
    </w:p>
    <w:p w:rsidR="009F6889" w:rsidRPr="009F6889" w:rsidRDefault="009F6889" w:rsidP="00E064A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</w:pPr>
    </w:p>
    <w:p w:rsidR="00043EA3" w:rsidRPr="009F6889" w:rsidRDefault="00484B79" w:rsidP="00E064A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>PROGRAMI STRUČNOG OSPOSOBLJAVANJA,</w:t>
      </w:r>
      <w:r w:rsidR="00E064AF" w:rsidRPr="009F6889"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  <w:t xml:space="preserve"> OBUKE I PRIPREME ZA ZAPOSLENJE</w:t>
      </w:r>
    </w:p>
    <w:p w:rsidR="00E064AF" w:rsidRPr="009F6889" w:rsidRDefault="00E064AF" w:rsidP="00E064A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hr-BA"/>
        </w:rPr>
      </w:pPr>
    </w:p>
    <w:p w:rsidR="00484B79" w:rsidRPr="009F6889" w:rsidRDefault="00484B79" w:rsidP="00484B79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Programom rada za 2</w:t>
      </w:r>
      <w:r w:rsidR="0021458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018</w:t>
      </w:r>
      <w:r w:rsidR="00043E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godinu je predviđeno da </w:t>
      </w:r>
      <w:r w:rsidR="00F8167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5</w:t>
      </w:r>
      <w:r w:rsidR="00280515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50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osoba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sa evidencije nezaposlenih prođu neki od programa stručnog osposobljavanja</w:t>
      </w:r>
      <w:r w:rsidR="00043E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 obuka i priprema za zaposlenje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Ovim programom predviđene su </w:t>
      </w:r>
      <w:r w:rsidR="0021458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obuke zainter</w:t>
      </w:r>
      <w:r w:rsidR="00F8167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e</w:t>
      </w:r>
      <w:r w:rsidR="0021458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sovanih</w:t>
      </w:r>
      <w:r w:rsidR="00065625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kandidata iz slijedećih područja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:</w:t>
      </w:r>
    </w:p>
    <w:p w:rsidR="00484B79" w:rsidRPr="009F6889" w:rsidRDefault="0021458E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Informatičko opismenjavanje</w:t>
      </w:r>
      <w:r w:rsidR="00043EA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</w:t>
      </w:r>
      <w:r w:rsidR="006F277D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1B5C6B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10</w:t>
      </w:r>
      <w:r w:rsidR="00AF2BA4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0</w:t>
      </w:r>
      <w:r w:rsidR="00484B79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kandidata,</w:t>
      </w:r>
    </w:p>
    <w:p w:rsidR="0021458E" w:rsidRPr="009F6889" w:rsidRDefault="0021458E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>Osnova grafičkog i web dizajna</w:t>
      </w:r>
      <w:r w:rsidR="00F33D7D" w:rsidRPr="009F6889">
        <w:rPr>
          <w:rFonts w:ascii="Times New Roman" w:eastAsia="Times New Roman" w:hAnsi="Times New Roman" w:cs="Times New Roman"/>
          <w:iCs/>
          <w:sz w:val="20"/>
          <w:szCs w:val="20"/>
          <w:lang w:val="sr-Latn-CS"/>
        </w:rPr>
        <w:t xml:space="preserve"> </w:t>
      </w:r>
      <w:r w:rsidR="001B5C6B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– 10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0 kandidata,</w:t>
      </w:r>
    </w:p>
    <w:p w:rsidR="00484B79" w:rsidRPr="009F6889" w:rsidRDefault="00280515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V</w:t>
      </w:r>
      <w:r w:rsidR="00484B79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ođenje poslovnih knjiga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– 5</w:t>
      </w:r>
      <w:r w:rsidR="00043EA3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0 kandidata,</w:t>
      </w:r>
    </w:p>
    <w:p w:rsidR="00043EA3" w:rsidRPr="009F6889" w:rsidRDefault="00141958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Tečaj</w:t>
      </w:r>
      <w:r w:rsidR="00AF2BA4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engleskog jezika </w:t>
      </w:r>
      <w:r w:rsidR="006F277D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–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početni nivo </w:t>
      </w:r>
      <w:r w:rsidR="00EE2BD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 </w:t>
      </w:r>
      <w:r w:rsidR="001B5C6B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100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kandidata,</w:t>
      </w:r>
    </w:p>
    <w:p w:rsidR="0021458E" w:rsidRPr="009F6889" w:rsidRDefault="00141958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Tečaj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engleskog poslovnog </w:t>
      </w:r>
      <w:r w:rsidR="001B5C6B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jezika – 10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0 kandidata</w:t>
      </w:r>
    </w:p>
    <w:p w:rsidR="00280515" w:rsidRPr="009F6889" w:rsidRDefault="00141958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Tečaj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njemačkog jezika</w:t>
      </w:r>
      <w:r w:rsidR="006F277D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 50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kandidata,</w:t>
      </w:r>
    </w:p>
    <w:p w:rsidR="00280515" w:rsidRPr="009F6889" w:rsidRDefault="00141958" w:rsidP="00B320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Obuka iz područja po</w:t>
      </w:r>
      <w:r w:rsidR="002B46B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duzetništva</w:t>
      </w:r>
      <w:r w:rsidR="006F277D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</w:t>
      </w:r>
      <w:r w:rsidR="00280515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50</w:t>
      </w:r>
      <w:r w:rsidR="006F277D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kandidata.</w:t>
      </w:r>
    </w:p>
    <w:p w:rsidR="00BA5FBC" w:rsidRPr="009F6889" w:rsidRDefault="00AC34A0" w:rsidP="00E064AF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U 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2018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 godini za realizaciju ovog programa predv</w:t>
      </w:r>
      <w:r w:rsidR="00E064A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iđena</w:t>
      </w:r>
      <w:r w:rsidR="00457FEF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su sredstva u iznosu od </w:t>
      </w:r>
      <w:r w:rsidR="001B5C6B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77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.0</w:t>
      </w:r>
      <w:r w:rsidR="0060197B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00</w:t>
      </w:r>
      <w:r w:rsidR="00273606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,00</w:t>
      </w:r>
      <w:r w:rsidR="00280515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 xml:space="preserve"> </w:t>
      </w:r>
      <w:r w:rsidR="00484B79"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>KM.</w:t>
      </w:r>
    </w:p>
    <w:p w:rsidR="001B5C6B" w:rsidRPr="009F6889" w:rsidRDefault="001B5C6B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21458E" w:rsidRPr="009F6889" w:rsidRDefault="0021458E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  <w:r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PROGRAM PRIPREME ZA ZAPOSLENJE NEZAPOSLENIH </w:t>
      </w:r>
      <w:r w:rsidR="00437DC8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OSOBA</w:t>
      </w:r>
      <w:r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ZA RAD ZA POZNATOG POSLODAVCA</w:t>
      </w:r>
    </w:p>
    <w:p w:rsidR="0021458E" w:rsidRPr="009F6889" w:rsidRDefault="0021458E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p w:rsidR="0021458E" w:rsidRPr="009F6889" w:rsidRDefault="009A56E3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Program je fokusiran </w:t>
      </w:r>
      <w:proofErr w:type="gramStart"/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</w:t>
      </w:r>
      <w:proofErr w:type="gramEnd"/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nezaposlene osobe koje nemaju potrebna znanja i vještine, a koje se, naročito, odnose na nove tehnologije i met</w:t>
      </w:r>
      <w:r w:rsidR="00570C0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ode rada u gospodarskom</w:t>
      </w:r>
      <w:r w:rsidR="00E1653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sektoru (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prerađivačkoj industriji u najširem smislu, drvoprerada, metaloprerada, tekstil, turizam i ugostiteljstvo), kao i građevinarstvo, prehrambeni sektor, medicinski sektor i slično, kako bi se rješavao problem prilagođavanja radne snage stvarnim potrebama tržišta rada.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="00141958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Zavod 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će sredstva, namijenjena za</w:t>
      </w:r>
      <w:r w:rsidR="0021458E" w:rsidRPr="009F688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sr-Latn-CS"/>
        </w:rPr>
        <w:t xml:space="preserve"> 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Program pripreme za zaposlenje nezaposlenih </w:t>
      </w:r>
      <w:r w:rsidR="00437DC8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osoba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za rad za poznatog poslodavca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, dodijeliti na sljedeći način: 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Poslodavcu se jednokratno isplaćuje iznos od 1.000,00 KM po odabranom kandidatu, a isti se raspoređuje, kako slijedi: </w:t>
      </w:r>
    </w:p>
    <w:p w:rsidR="0021458E" w:rsidRPr="009F6889" w:rsidRDefault="0021458E" w:rsidP="0021458E">
      <w:pPr>
        <w:numPr>
          <w:ilvl w:val="0"/>
          <w:numId w:val="30"/>
        </w:num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Naknada za poslodavca u iznosu od 500,00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KM </w:t>
      </w:r>
    </w:p>
    <w:p w:rsidR="0021458E" w:rsidRPr="009F6889" w:rsidRDefault="0021458E" w:rsidP="0021458E">
      <w:pPr>
        <w:numPr>
          <w:ilvl w:val="0"/>
          <w:numId w:val="30"/>
        </w:num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Naknada polazniku obuke u ukupnom iznosu od 500,00</w:t>
      </w:r>
      <w:r w:rsidR="00F33D7D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KM (isplata po mjesecu 210,00</w:t>
      </w:r>
      <w:r w:rsidR="00EE2BD1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KM plus ostali troškovi)</w:t>
      </w:r>
    </w:p>
    <w:p w:rsidR="0021458E" w:rsidRPr="009F6889" w:rsidRDefault="009A56E3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lastRenderedPageBreak/>
        <w:tab/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Poslodavac, polazniku obuke, isplaćuje u dvije tra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nše od po 250</w:t>
      </w:r>
      <w:proofErr w:type="gramStart"/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,00</w:t>
      </w:r>
      <w:proofErr w:type="gramEnd"/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KM, mjesečno (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 kraju mjese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), i sastoji se od: </w:t>
      </w:r>
    </w:p>
    <w:p w:rsidR="0021458E" w:rsidRPr="009F6889" w:rsidRDefault="0021458E" w:rsidP="00961F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- mjesečne novčane naknade koja se is</w:t>
      </w:r>
      <w:r w:rsidR="00141958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plaćuje izravno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polazniku obuke od oko 210,00 KM </w:t>
      </w:r>
    </w:p>
    <w:p w:rsidR="0021458E" w:rsidRPr="009F6889" w:rsidRDefault="0021458E" w:rsidP="00961F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- </w:t>
      </w:r>
      <w:r w:rsidR="0006562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osiguranje od povreda na radu tije</w:t>
      </w:r>
      <w:r w:rsidR="00570C05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kom obuke sukladno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važećim propisima od 3,00 KM</w:t>
      </w:r>
      <w:r w:rsidR="00EE2BD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 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>porezi oko 37,00 KM</w:t>
      </w:r>
    </w:p>
    <w:p w:rsidR="0021458E" w:rsidRPr="009F6889" w:rsidRDefault="009A56E3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ab/>
      </w:r>
      <w:r w:rsidR="00141958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>Zavod osigurava</w:t>
      </w:r>
      <w:r w:rsidR="0021458E" w:rsidRPr="009F6889">
        <w:rPr>
          <w:rFonts w:ascii="Times New Roman" w:eastAsia="Times New Roman" w:hAnsi="Times New Roman" w:cs="Times New Roman"/>
          <w:bCs/>
          <w:sz w:val="20"/>
          <w:szCs w:val="20"/>
          <w:lang w:val="sr-Latn-CS"/>
        </w:rPr>
        <w:t xml:space="preserve"> sredstva  namijenjena za</w:t>
      </w:r>
      <w:r w:rsidR="0021458E" w:rsidRPr="009F688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sr-Latn-CS"/>
        </w:rPr>
        <w:t xml:space="preserve"> 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Program pripreme nezaposlenih </w:t>
      </w:r>
      <w:r w:rsidR="00437DC8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osoba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za rad za poznatog poslodavca, u iznosu od 67.000,00 KM za program obuke, čime će se </w:t>
      </w:r>
      <w:r w:rsidR="00FD7720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financira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ti, maksimalno, 67 </w:t>
      </w:r>
      <w:r w:rsidR="00437DC8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osoba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sa aktivne evidencije Zavoda. Poslodavac po ovom programu može aplicirati na iznos od, maksimalno, 10.000,00 KM, odnosno, aplicirati za, pripremu za zaposlenje za maksimalno, 10 </w:t>
      </w:r>
      <w:r w:rsidR="00437DC8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osoba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sa aktivne evidencije Zavoda.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</w:t>
      </w:r>
      <w:r w:rsidR="0021458E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Priprema za rad, po ovom Programu, može da traje najviše do dva (2) mjeseca, a obavlja se kod ovlaštene javne ustanove ili drugog ovlaštenog pravnog subjekta ili poznatog poslodavaca (aplikanta).</w:t>
      </w:r>
    </w:p>
    <w:p w:rsidR="00056CDA" w:rsidRPr="009F6889" w:rsidRDefault="00056CDA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21458E" w:rsidRPr="009F6889" w:rsidRDefault="00951443" w:rsidP="0021458E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</w:pPr>
      <w:r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PROGRAM ZAPOŠLJAVANJA NEZAPOSLENIH </w:t>
      </w:r>
      <w:r w:rsidR="00437DC8"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>OSOBA</w:t>
      </w:r>
      <w:r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 xml:space="preserve"> IZ REDA ROMSKE POPULACIJE</w:t>
      </w:r>
    </w:p>
    <w:p w:rsidR="00951443" w:rsidRPr="009F6889" w:rsidRDefault="0095144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</w:pPr>
    </w:p>
    <w:p w:rsidR="00951443" w:rsidRPr="009F6889" w:rsidRDefault="0095144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</w:pPr>
      <w:r w:rsidRPr="009F688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sr-Latn-CS"/>
        </w:rPr>
        <w:tab/>
      </w:r>
      <w:r w:rsidR="0062569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Ovaj </w:t>
      </w:r>
      <w:r w:rsidR="00DF1DD8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program </w:t>
      </w:r>
      <w:r w:rsidR="0062569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pod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razumjeva su</w:t>
      </w:r>
      <w:r w:rsidR="00FD7720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financira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nje zapošljavanja i samozapošljavanja </w:t>
      </w:r>
      <w:r w:rsidR="00437DC8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>osoba</w:t>
      </w:r>
      <w:r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sr-Latn-CS"/>
        </w:rPr>
        <w:t xml:space="preserve"> iz reda Roma. Ukupno su planirana sredstva u iznosu od 154.047,00 KM.</w:t>
      </w:r>
    </w:p>
    <w:p w:rsidR="00483287" w:rsidRPr="009F6889" w:rsidRDefault="00483287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</w:p>
    <w:p w:rsidR="00951443" w:rsidRPr="009F6889" w:rsidRDefault="0095144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PROGRAM USKLAĐIVANJA TRŽIŠTA RADA I </w:t>
      </w:r>
      <w:r w:rsidR="009F20A7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>SUSTAVA</w:t>
      </w: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sr-Latn-RS"/>
        </w:rPr>
        <w:t xml:space="preserve"> OBRAZOVANJA – KARIJERNO USMJERAVANJE I SAVJETOVANJE </w:t>
      </w:r>
    </w:p>
    <w:p w:rsidR="00961FB3" w:rsidRPr="009F6889" w:rsidRDefault="00056CDA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ab/>
      </w:r>
    </w:p>
    <w:p w:rsidR="00951443" w:rsidRPr="009F6889" w:rsidRDefault="0076423F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Cilj ovog programa 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:</w:t>
      </w:r>
    </w:p>
    <w:p w:rsidR="00951443" w:rsidRPr="009F6889" w:rsidRDefault="00951443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Omogućiti kvalitetnije savjetovanje učenika osnovnih škola u odabiru svog b</w:t>
      </w:r>
      <w:r w:rsidR="00E53931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udućeg 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srednjoškolskog obrazovanja i zanimanja,</w:t>
      </w:r>
    </w:p>
    <w:p w:rsidR="00951443" w:rsidRPr="009F6889" w:rsidRDefault="00951443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Omogućiti kvalitetnije savjetovanje učenika srednjih škola u odabiru daljnjeg fakultetskog obrazovanja  i konkurentnijeg zanimanja na tržištu rada,</w:t>
      </w:r>
    </w:p>
    <w:p w:rsidR="00951443" w:rsidRPr="009F6889" w:rsidRDefault="00951443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Izraditi materijale kojima će se </w:t>
      </w:r>
      <w:r w:rsidR="0077461E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zainteresirana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</w:t>
      </w:r>
      <w:r w:rsidR="00437DC8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osoba</w:t>
      </w:r>
      <w:r w:rsidR="0077461E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informirati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i u kojima će biti dostupne sve potrebne informacije za osnovce i srednjoškolce.</w:t>
      </w:r>
    </w:p>
    <w:p w:rsidR="00951443" w:rsidRPr="009F6889" w:rsidRDefault="00951443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Izvršiti anketiranje poslodavaca </w:t>
      </w:r>
      <w:r w:rsidR="00570C0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s ciljem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prikupljanja podataka o traženim obrazovnim profilima na tržištu rada,</w:t>
      </w:r>
    </w:p>
    <w:p w:rsidR="00951443" w:rsidRPr="009F6889" w:rsidRDefault="00951443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Izrada materijala kojim će se omogućiti mladima koji traže posao da dođu do neophodnih informacija,</w:t>
      </w:r>
    </w:p>
    <w:p w:rsidR="00951443" w:rsidRPr="009F6889" w:rsidRDefault="00951443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Uspostaviti kancelariju za karijerno savjetovanje i koordinaciju aktivnosti u trajanju od minimum devet mjeseci u kojoj će se moći dobiti sve potrebne informacije uz angažovanje psihologa u cilju stručne pomoći i usmjeravanja,</w:t>
      </w:r>
    </w:p>
    <w:p w:rsidR="00951443" w:rsidRPr="009F6889" w:rsidRDefault="00141958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Organizirati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 xml:space="preserve"> sajam obrazovanja i zapošljavanja kao događaj Programa koji bi na jednom mjestu okupio sve srednje i visoke škole u Brčkom i okruženju, koje bi prezentovale svoje programe učenicima i studentima, dok bi zainteresovani poslodavci iz Brčkog i okruženja prezentovali svoje potrebe za novim radnim mjestima. Zavod </w:t>
      </w:r>
      <w:r w:rsidR="00570C05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bi sa svoje strane programe po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ticaja novih zapošl</w:t>
      </w:r>
      <w:r w:rsidR="00893048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javanja tempirao tako da financi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jski podrže nove ugovore o radu koji se sklope na Sajmu,</w:t>
      </w:r>
    </w:p>
    <w:p w:rsidR="00951443" w:rsidRPr="009F6889" w:rsidRDefault="00951443" w:rsidP="00961FB3">
      <w:pPr>
        <w:numPr>
          <w:ilvl w:val="0"/>
          <w:numId w:val="39"/>
        </w:numPr>
        <w:tabs>
          <w:tab w:val="left" w:pos="567"/>
        </w:tabs>
        <w:spacing w:after="80" w:line="240" w:lineRule="auto"/>
        <w:ind w:left="567" w:right="16" w:hanging="207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RS"/>
        </w:rPr>
        <w:t>Izraditi i sprovesti reklamnu i promotivnu kampanju.</w:t>
      </w:r>
    </w:p>
    <w:p w:rsidR="0076423F" w:rsidRPr="009F6889" w:rsidRDefault="00E53931" w:rsidP="00961FB3">
      <w:pPr>
        <w:tabs>
          <w:tab w:val="left" w:pos="567"/>
        </w:tabs>
        <w:spacing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ab/>
      </w:r>
      <w:r w:rsidR="0076423F" w:rsidRPr="009F6889">
        <w:rPr>
          <w:rFonts w:ascii="Times New Roman" w:eastAsia="Times New Roman" w:hAnsi="Times New Roman" w:cs="Times New Roman"/>
          <w:bCs/>
          <w:sz w:val="20"/>
          <w:szCs w:val="20"/>
          <w:lang w:val="sr-Latn-BA"/>
        </w:rPr>
        <w:t>Za ove aktivnosti planirana su sredstva u iznosu od 100.000,00 KM.</w:t>
      </w:r>
    </w:p>
    <w:p w:rsidR="00961FB3" w:rsidRPr="009F6889" w:rsidRDefault="00961FB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</w:p>
    <w:p w:rsidR="00951443" w:rsidRPr="009F6889" w:rsidRDefault="0095144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bs-Latn-BA"/>
        </w:rPr>
        <w:t>Profesionalna orijentacija</w:t>
      </w:r>
    </w:p>
    <w:p w:rsidR="00951443" w:rsidRPr="009F6889" w:rsidRDefault="0076423F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Isto tako, u sklopu planiranih aktivnosti Zavod će v</w:t>
      </w:r>
      <w:r w:rsidR="00141958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ršiti profesionalno informiranje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za učenike završnih razreda osnovnih i srednjih škola na području Brčko </w:t>
      </w:r>
      <w:r w:rsidR="0067542A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Distrikt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a BiH. O</w:t>
      </w:r>
      <w:r w:rsidR="00141958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vom aktivnošću će biti definiran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cilj Programa, ciljna </w:t>
      </w:r>
      <w:r w:rsidR="0036449F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skupina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, te druge planirane aktivnosti, a koje će se odnositi na profesionalno informiranje učenika završnih razreda za izbor budućeg zanimanja. Usluge profesionalnog </w:t>
      </w:r>
      <w:r w:rsidR="00E347CF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informiranja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učenicima završnih razreda gradskih škola bit će pružene u prostorijama škola ili Omladinskog centra dok će se usluge područnim i seoskim školama biti pružene u prostorijama tih škola. Profesionaln</w:t>
      </w:r>
      <w:r w:rsidR="00141958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a orijentacija će se promovirati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putem prezentacija, letaka za učenike, materijalom za oglasne ploče u školama i putem elektronskih i printanih medija.</w:t>
      </w:r>
    </w:p>
    <w:p w:rsidR="00056CDA" w:rsidRPr="009F6889" w:rsidRDefault="00056CDA" w:rsidP="00E1286A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</w:pPr>
    </w:p>
    <w:p w:rsidR="00E1286A" w:rsidRPr="009F6889" w:rsidRDefault="00E1286A" w:rsidP="00E1286A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bCs/>
          <w:sz w:val="20"/>
          <w:szCs w:val="20"/>
          <w:lang w:val="hr-BA"/>
        </w:rPr>
        <w:t>REFORMA ZAVODA ZA ZAPOŠLJAVANJE BRČKO DISTRIKTA BIH</w:t>
      </w:r>
    </w:p>
    <w:p w:rsidR="00901BA3" w:rsidRPr="009F6889" w:rsidRDefault="00901BA3" w:rsidP="00E1286A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</w:pPr>
    </w:p>
    <w:p w:rsidR="00951443" w:rsidRPr="009F6889" w:rsidRDefault="00901BA3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hr-BA"/>
        </w:rPr>
        <w:tab/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Uz jednoglasnu odluku Upravnog odbora Zavoda,  krenuo je pr</w:t>
      </w:r>
      <w:r w:rsidR="00570C0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oces</w:t>
      </w:r>
      <w:r w:rsidR="00EE2BD1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reforme Zavoda. Sukladno ovoj o</w:t>
      </w:r>
      <w:r w:rsidR="00570C0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dluci</w:t>
      </w:r>
      <w:r w:rsidR="00141958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Upravnog odbora, 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8.12.2015. godine potpisan je Memorandum o razumjevanju sa njemačkom konsultantskom firmom GOPA koja sredstvima Vlade 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Švicarske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kroz Projekt YEP vrši reformske procese u zavodima i službama za zapošljavanjenje u Republici Srpskoj i Federaciji BiH. Prvi korak reforme predstavljala je izrada situacione analize u Zavodu koja je osnovni dokument u kojem se daju smjernice i pr</w:t>
      </w:r>
      <w:r w:rsidR="00EE2BD1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ij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e</w:t>
      </w:r>
      <w:r w:rsidR="00EE2BD1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dlozi za dalje korake u pravcu jača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nja rada Zavoda. Nakon saglasnosti Upravnog odbora Zavoda krenuo je proces reforme Zavoda, zaje</w:t>
      </w:r>
      <w:r w:rsidR="00570C0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dno sa YEP Projektom a na temelju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Memoranduma o razumijevanju sa njemačkom konsultantskom firmom GOPA koja sredstvima Vlade </w:t>
      </w:r>
      <w:r w:rsidR="00544055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>Švicarske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kroz YEP projekat vrši reformske procese u zavodima i službama za zapošljavanjenje u Republici Srpskoj i Federaciji BiH. 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U suštini, ulaskom u </w:t>
      </w:r>
      <w:r w:rsidR="00FD7720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suradnju</w:t>
      </w:r>
      <w:r w:rsidR="001411D3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 xml:space="preserve"> sa Projektom YEP, Zavod želi svojim korisnicima usluga, na što lakši i jednostavniji način omogućiti da ostvare svoja traženja.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hr-HR"/>
        </w:rPr>
        <w:t xml:space="preserve"> 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Podizanje kvaliteta rada, </w:t>
      </w:r>
      <w:proofErr w:type="gramStart"/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na</w:t>
      </w:r>
      <w:proofErr w:type="gramEnd"/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bazi gore navedenog,</w:t>
      </w:r>
      <w:r w:rsidR="00BE0D4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 očekuje se u mnogim segmentima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 xml:space="preserve">: </w:t>
      </w:r>
    </w:p>
    <w:p w:rsidR="00951443" w:rsidRPr="009F6889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Uvođenje informacionih 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seminar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a za nezaposlene,</w:t>
      </w:r>
    </w:p>
    <w:p w:rsidR="00951443" w:rsidRPr="009F6889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- Individualno savjetovanje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</w:p>
    <w:p w:rsidR="00951443" w:rsidRPr="009F6889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- Grupno savjetovanje </w:t>
      </w:r>
      <w:r w:rsidR="00EE2BD1" w:rsidRPr="009F6889">
        <w:rPr>
          <w:rFonts w:ascii="Times New Roman" w:eastAsia="Times New Roman" w:hAnsi="Times New Roman" w:cs="Times New Roman"/>
          <w:bCs/>
          <w:iCs/>
          <w:sz w:val="20"/>
          <w:szCs w:val="20"/>
          <w:lang w:val="hr-BA"/>
        </w:rPr>
        <w:t xml:space="preserve"> – 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Klub za traženje posla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 xml:space="preserve"> </w:t>
      </w:r>
    </w:p>
    <w:p w:rsidR="00951443" w:rsidRPr="009F6889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- Mobilni biro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</w:p>
    <w:p w:rsidR="00951443" w:rsidRPr="009F6889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- Služba za rad sa poslodavcima</w:t>
      </w: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,</w:t>
      </w:r>
    </w:p>
    <w:p w:rsidR="00951443" w:rsidRPr="009F6889" w:rsidRDefault="00056CDA" w:rsidP="00961FB3">
      <w:pPr>
        <w:tabs>
          <w:tab w:val="left" w:pos="567"/>
        </w:tabs>
        <w:spacing w:after="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ab/>
      </w:r>
      <w:r w:rsidR="0095144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- Reforma aktivne politike zapošljavanja</w:t>
      </w:r>
      <w:r w:rsidR="001411D3" w:rsidRPr="009F6889"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  <w:t>.</w:t>
      </w:r>
    </w:p>
    <w:p w:rsidR="009F6889" w:rsidRPr="009F6889" w:rsidRDefault="009F6889" w:rsidP="00951443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bs-Latn-BA"/>
        </w:rPr>
      </w:pPr>
    </w:p>
    <w:p w:rsidR="00484B79" w:rsidRPr="009F6889" w:rsidRDefault="00AC5DB3" w:rsidP="00484B79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4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.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4.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MJERE KOJE SE ODNOSE NA </w:t>
      </w:r>
      <w:r w:rsidR="00FD7720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SURADNJU</w:t>
      </w:r>
      <w:r w:rsidR="00141958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U PODRUČJU</w:t>
      </w:r>
      <w:r w:rsidR="00484B79"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MEĐUNARODNOG TRŽIŠTA RADA</w:t>
      </w:r>
    </w:p>
    <w:p w:rsidR="00D0499A" w:rsidRPr="009F6889" w:rsidRDefault="00D0499A" w:rsidP="00484B79">
      <w:pPr>
        <w:tabs>
          <w:tab w:val="left" w:pos="567"/>
        </w:tabs>
        <w:spacing w:before="80" w:after="80" w:line="240" w:lineRule="auto"/>
        <w:ind w:right="16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hr-BA"/>
        </w:rPr>
      </w:pPr>
    </w:p>
    <w:p w:rsidR="00484B79" w:rsidRPr="009F6889" w:rsidRDefault="00484B79" w:rsidP="00484B79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hr-BA"/>
        </w:rPr>
        <w:tab/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ab/>
      </w:r>
      <w:r w:rsidR="00300D5C">
        <w:rPr>
          <w:rFonts w:ascii="Times New Roman" w:eastAsia="Times New Roman" w:hAnsi="Times New Roman" w:cs="Times New Roman"/>
          <w:sz w:val="20"/>
          <w:szCs w:val="20"/>
          <w:lang w:val="hr-BA"/>
        </w:rPr>
        <w:t>Sukladno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odredbama</w:t>
      </w: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Zakona o Agenciji za rad i zapošljavanje </w:t>
      </w:r>
      <w:r w:rsidR="00656B0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EE2BD1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(„Službeni glasnik BiH“</w:t>
      </w:r>
      <w:r w:rsidR="00141958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br.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21/03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43/09),</w:t>
      </w:r>
      <w:r w:rsidR="00E9058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i</w:t>
      </w:r>
      <w:r w:rsidR="00300D5C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Programu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rada Agencije za</w:t>
      </w:r>
      <w:r w:rsidR="0060197B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rad i zapošljavanje BiH za 2018</w:t>
      </w:r>
      <w:r w:rsidR="00E1286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godinu, Agencija će, 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u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/>
        </w:rPr>
        <w:t>suradnji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sa Federalnim zavodom za zapošljavanje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Federacije BiH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 Zavodom za zapošljavanje Republike Srpske i Zavodom za zapošljav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anje Brčko 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Distrikt</w:t>
      </w:r>
      <w:r w:rsidR="00625691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a BiH, u 2018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. godini: </w:t>
      </w:r>
    </w:p>
    <w:p w:rsidR="00B7570C" w:rsidRPr="009F6889" w:rsidRDefault="00B7570C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i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Predstavljati Agenciju</w:t>
      </w:r>
      <w:r w:rsidR="00141958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na međunarodnom planu u području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zapošljavanja i </w:t>
      </w:r>
      <w:r w:rsidR="00141958">
        <w:rPr>
          <w:rFonts w:ascii="Times New Roman" w:eastAsia="Times New Roman" w:hAnsi="Times New Roman" w:cs="Times New Roman"/>
          <w:sz w:val="20"/>
          <w:szCs w:val="20"/>
          <w:lang w:val="hr-BA"/>
        </w:rPr>
        <w:t>surađivati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sa nadležnim agencijama, institucijama i međunarodn</w:t>
      </w:r>
      <w:r w:rsidR="0051467D">
        <w:rPr>
          <w:rFonts w:ascii="Times New Roman" w:eastAsia="Times New Roman" w:hAnsi="Times New Roman" w:cs="Times New Roman"/>
          <w:sz w:val="20"/>
          <w:szCs w:val="20"/>
          <w:lang w:val="hr-BA"/>
        </w:rPr>
        <w:t>im organizacijama u toj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oblasti;</w:t>
      </w:r>
    </w:p>
    <w:p w:rsidR="00B7570C" w:rsidRPr="009F6889" w:rsidRDefault="00544055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Sudjelovati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u pregovorima za zaključivanje međunarodnih ugovora u oblasti socijalnog osiguranja u dijelu koji se </w:t>
      </w:r>
      <w:r w:rsidR="00141958">
        <w:rPr>
          <w:rFonts w:ascii="Times New Roman" w:eastAsia="Times New Roman" w:hAnsi="Times New Roman" w:cs="Times New Roman"/>
          <w:sz w:val="20"/>
          <w:szCs w:val="20"/>
          <w:lang w:val="hr-BA"/>
        </w:rPr>
        <w:t>odnosi na područje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nezaposlenosti;</w:t>
      </w:r>
    </w:p>
    <w:p w:rsidR="00273606" w:rsidRPr="009F6889" w:rsidRDefault="00544055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Sudjelovati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u pregovorima za zaključivanj</w:t>
      </w:r>
      <w:r w:rsidR="00141958">
        <w:rPr>
          <w:rFonts w:ascii="Times New Roman" w:eastAsia="Times New Roman" w:hAnsi="Times New Roman" w:cs="Times New Roman"/>
          <w:sz w:val="20"/>
          <w:szCs w:val="20"/>
          <w:lang w:val="hr-BA"/>
        </w:rPr>
        <w:t>e međunarodnih ugovora u području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zapošljavanja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2932A3" w:rsidRPr="009F6889" w:rsidRDefault="00B7570C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U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/>
        </w:rPr>
        <w:t>suradnji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sa entitetskim zavodima za zapošljavanje i Zavodom za zapošljavanje Brčko 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Distrikt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a BiH, </w:t>
      </w:r>
      <w:r w:rsidR="00544055">
        <w:rPr>
          <w:rFonts w:ascii="Times New Roman" w:eastAsia="Times New Roman" w:hAnsi="Times New Roman" w:cs="Times New Roman"/>
          <w:sz w:val="20"/>
          <w:szCs w:val="20"/>
          <w:lang w:val="hr-BA"/>
        </w:rPr>
        <w:t>sudjelovati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u provođenju zaključenih međunarodnih sporazuma o zapošljavanju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sa Republikom Slovenijom, </w:t>
      </w:r>
      <w:r w:rsidR="002932A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Republikom Srbijom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 Državom Katar i Dogovor</w:t>
      </w:r>
      <w:r w:rsidR="00EE2BD1">
        <w:rPr>
          <w:rFonts w:ascii="Times New Roman" w:eastAsia="Times New Roman" w:hAnsi="Times New Roman" w:cs="Times New Roman"/>
          <w:sz w:val="20"/>
          <w:szCs w:val="20"/>
          <w:lang w:val="hr-BA"/>
        </w:rPr>
        <w:t>a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o posredovanju pri zapošljavanju radnika iz </w:t>
      </w:r>
      <w:r w:rsidR="00656B0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237674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u SR Njemačku na određeno vrijeme (njegovatelji)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484B79" w:rsidRPr="009F6889" w:rsidRDefault="00484B79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U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/>
        </w:rPr>
        <w:t>suradnji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sa entitetskim zavodima za zapošljavanje i Zavodom za zapošljavanje Brčko 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Distrikt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a BiH, </w:t>
      </w:r>
      <w:r w:rsidR="00544055">
        <w:rPr>
          <w:rFonts w:ascii="Times New Roman" w:eastAsia="Times New Roman" w:hAnsi="Times New Roman" w:cs="Times New Roman"/>
          <w:sz w:val="20"/>
          <w:szCs w:val="20"/>
          <w:lang w:val="hr-BA"/>
        </w:rPr>
        <w:t>sudjelovati</w:t>
      </w:r>
      <w:r w:rsidR="00DC03D8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u realizaciji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zaključenih sporazuma o socijalnom osiguranju između </w:t>
      </w:r>
      <w:r w:rsidR="00656B0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i drugih država u dijelu koji se </w:t>
      </w:r>
      <w:r w:rsidR="00141958">
        <w:rPr>
          <w:rFonts w:ascii="Times New Roman" w:eastAsia="Times New Roman" w:hAnsi="Times New Roman" w:cs="Times New Roman"/>
          <w:sz w:val="20"/>
          <w:szCs w:val="20"/>
          <w:lang w:val="hr-BA"/>
        </w:rPr>
        <w:t>odnosi na područje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nezaposlenosti;</w:t>
      </w:r>
    </w:p>
    <w:p w:rsidR="00484B79" w:rsidRPr="009F6889" w:rsidRDefault="00544055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>
        <w:rPr>
          <w:rFonts w:ascii="Times New Roman" w:eastAsia="Times New Roman" w:hAnsi="Times New Roman" w:cs="Times New Roman"/>
          <w:sz w:val="20"/>
          <w:szCs w:val="20"/>
          <w:lang w:val="hr-BA"/>
        </w:rPr>
        <w:t>Sudjelovati</w:t>
      </w:r>
      <w:r w:rsidR="00B7570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u realizaciji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Dogovora o slanju studenata iz </w:t>
      </w:r>
      <w:r w:rsidR="00656B0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na stručnu fer</w:t>
      </w:r>
      <w:r w:rsidR="00141958">
        <w:rPr>
          <w:rFonts w:ascii="Times New Roman" w:eastAsia="Times New Roman" w:hAnsi="Times New Roman" w:cs="Times New Roman"/>
          <w:sz w:val="20"/>
          <w:szCs w:val="20"/>
          <w:lang w:val="hr-BA"/>
        </w:rPr>
        <w:t>ijalnu praksu u SR Njemačku u tije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ku ljetnog raspusta, kojeg su potpisali Agencija za rad i zapošljavanje </w:t>
      </w:r>
      <w:r w:rsidR="00656B0E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BiH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i Save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zna Agencija za rad SR Njemačke;</w:t>
      </w:r>
    </w:p>
    <w:p w:rsidR="00484B79" w:rsidRPr="009F6889" w:rsidRDefault="0088038A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Koordinirati 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aktivnosti u domaćim i m</w:t>
      </w:r>
      <w:r w:rsidR="00893048">
        <w:rPr>
          <w:rFonts w:ascii="Times New Roman" w:eastAsia="Times New Roman" w:hAnsi="Times New Roman" w:cs="Times New Roman"/>
          <w:sz w:val="20"/>
          <w:szCs w:val="20"/>
          <w:lang w:val="hr-BA"/>
        </w:rPr>
        <w:t>eđunarodnim projektima u području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zapošljavanja koji su od interesa za Bosnu i Hercegovinu i, u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/>
        </w:rPr>
        <w:t>suradnji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sa entitetskim zavodima za zapošljavanje i Zavodom za zapošljavanje Brčko 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Distrikt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a BiH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,</w:t>
      </w:r>
      <w:r w:rsidR="00484B79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</w:t>
      </w:r>
      <w:r w:rsidR="00544055">
        <w:rPr>
          <w:rFonts w:ascii="Times New Roman" w:eastAsia="Times New Roman" w:hAnsi="Times New Roman" w:cs="Times New Roman"/>
          <w:sz w:val="20"/>
          <w:szCs w:val="20"/>
          <w:lang w:val="hr-BA"/>
        </w:rPr>
        <w:t>sudjelovati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u njihovoj realizaciji</w:t>
      </w:r>
      <w:r w:rsidR="00637A7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;</w:t>
      </w:r>
    </w:p>
    <w:p w:rsidR="00680EC7" w:rsidRPr="009F6889" w:rsidRDefault="00484B79" w:rsidP="006F277D">
      <w:pPr>
        <w:pStyle w:val="ListParagraph"/>
        <w:numPr>
          <w:ilvl w:val="0"/>
          <w:numId w:val="15"/>
        </w:numPr>
        <w:tabs>
          <w:tab w:val="left" w:pos="567"/>
        </w:tabs>
        <w:spacing w:before="80" w:after="80" w:line="240" w:lineRule="auto"/>
        <w:ind w:left="567" w:right="16"/>
        <w:jc w:val="both"/>
        <w:rPr>
          <w:rFonts w:ascii="Times New Roman" w:eastAsia="Times New Roman" w:hAnsi="Times New Roman" w:cs="Times New Roman"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U </w:t>
      </w:r>
      <w:r w:rsidR="006B7D34">
        <w:rPr>
          <w:rFonts w:ascii="Times New Roman" w:eastAsia="Times New Roman" w:hAnsi="Times New Roman" w:cs="Times New Roman"/>
          <w:sz w:val="20"/>
          <w:szCs w:val="20"/>
          <w:lang w:val="hr-BA"/>
        </w:rPr>
        <w:t>suradnji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sa entitetskim zavodima za  zapošljavanje i Zavodom za zapošljavanje Brčko </w:t>
      </w:r>
      <w:r w:rsidR="0067542A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Distrikt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a BiH, izraditi Prijedlog kvota za zapo</w:t>
      </w:r>
      <w:r w:rsidR="00E0268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šljavanje stranaca u BiH za 2019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  <w:r w:rsidR="00E02683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godinu</w:t>
      </w:r>
      <w:r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i dostaviti ga Ministarstvu civilnih pos</w:t>
      </w:r>
      <w:r w:rsidR="0027360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lova</w:t>
      </w:r>
      <w:r w:rsidR="009A134C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 xml:space="preserve"> BiH</w:t>
      </w:r>
      <w:r w:rsidR="002866B6" w:rsidRPr="009F6889">
        <w:rPr>
          <w:rFonts w:ascii="Times New Roman" w:eastAsia="Times New Roman" w:hAnsi="Times New Roman" w:cs="Times New Roman"/>
          <w:sz w:val="20"/>
          <w:szCs w:val="20"/>
          <w:lang w:val="hr-BA"/>
        </w:rPr>
        <w:t>.</w:t>
      </w:r>
    </w:p>
    <w:p w:rsidR="0076423F" w:rsidRPr="009F6889" w:rsidRDefault="0076423F" w:rsidP="00E53931">
      <w:pPr>
        <w:tabs>
          <w:tab w:val="left" w:pos="567"/>
        </w:tabs>
        <w:spacing w:before="80" w:after="80" w:line="240" w:lineRule="auto"/>
        <w:ind w:right="1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hr-BA"/>
        </w:rPr>
      </w:pPr>
    </w:p>
    <w:p w:rsidR="00484B79" w:rsidRPr="009F6889" w:rsidRDefault="00883347" w:rsidP="00E06B54">
      <w:pPr>
        <w:pStyle w:val="ListParagraph"/>
        <w:numPr>
          <w:ilvl w:val="0"/>
          <w:numId w:val="7"/>
        </w:numPr>
        <w:tabs>
          <w:tab w:val="left" w:pos="567"/>
        </w:tabs>
        <w:spacing w:before="80" w:after="80" w:line="240" w:lineRule="auto"/>
        <w:ind w:left="426" w:right="1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BA"/>
        </w:rPr>
      </w:pPr>
      <w:r w:rsidRPr="009F6889">
        <w:rPr>
          <w:rFonts w:ascii="Times New Roman" w:eastAsia="Times New Roman" w:hAnsi="Times New Roman" w:cs="Times New Roman"/>
          <w:b/>
          <w:sz w:val="20"/>
          <w:szCs w:val="20"/>
          <w:lang w:val="hr-BA"/>
        </w:rPr>
        <w:t>ZAKLJUČNA RAZMATRANJA</w:t>
      </w:r>
    </w:p>
    <w:p w:rsidR="0091639E" w:rsidRPr="009F6889" w:rsidRDefault="0091639E" w:rsidP="007B4A71">
      <w:pPr>
        <w:spacing w:before="80" w:after="8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649F4" w:rsidRPr="009F6889" w:rsidRDefault="0091639E" w:rsidP="007B4A71">
      <w:pPr>
        <w:spacing w:before="80" w:after="8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U 2018. godini se u BiH </w:t>
      </w:r>
      <w:r w:rsidR="00056CDA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>prognozira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nastavak </w:t>
      </w:r>
      <w:r w:rsidR="00141958">
        <w:rPr>
          <w:rFonts w:ascii="Times New Roman" w:eastAsia="Times New Roman" w:hAnsi="Times New Roman" w:cs="Times New Roman"/>
          <w:sz w:val="20"/>
          <w:szCs w:val="20"/>
          <w:lang w:val="sr-Latn-BA"/>
        </w:rPr>
        <w:t>gospodarskog</w:t>
      </w:r>
      <w:r w:rsidR="00056CDA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 </w:t>
      </w:r>
      <w:r w:rsidR="00141958">
        <w:rPr>
          <w:rFonts w:ascii="Times New Roman" w:eastAsia="Times New Roman" w:hAnsi="Times New Roman" w:cs="Times New Roman"/>
          <w:sz w:val="20"/>
          <w:szCs w:val="20"/>
        </w:rPr>
        <w:t xml:space="preserve">rasta na </w:t>
      </w:r>
      <w:r w:rsidR="00141958">
        <w:rPr>
          <w:rFonts w:ascii="Times New Roman" w:eastAsia="Times New Roman" w:hAnsi="Times New Roman" w:cs="Times New Roman"/>
          <w:sz w:val="20"/>
          <w:szCs w:val="20"/>
          <w:lang w:val="bs-Latn-BA"/>
        </w:rPr>
        <w:t>razini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2017. godine sa realnom stopom od 3,4%</w:t>
      </w:r>
      <w:r w:rsidRPr="009F6889">
        <w:rPr>
          <w:rStyle w:val="FootnoteReference"/>
          <w:rFonts w:ascii="Times New Roman" w:eastAsia="Times New Roman" w:hAnsi="Times New Roman" w:cs="Times New Roman"/>
          <w:sz w:val="20"/>
          <w:szCs w:val="20"/>
        </w:rPr>
        <w:footnoteReference w:id="6"/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>. Osnovna pretpostavka ovdje je nastavak sličnog i</w:t>
      </w:r>
      <w:r w:rsidR="00141958">
        <w:rPr>
          <w:rFonts w:ascii="Times New Roman" w:eastAsia="Times New Roman" w:hAnsi="Times New Roman" w:cs="Times New Roman"/>
          <w:sz w:val="20"/>
          <w:szCs w:val="20"/>
        </w:rPr>
        <w:t>ntenziteta ekonomskog rasta u E</w:t>
      </w:r>
      <w:r w:rsidR="00141958">
        <w:rPr>
          <w:rFonts w:ascii="Times New Roman" w:eastAsia="Times New Roman" w:hAnsi="Times New Roman" w:cs="Times New Roman"/>
          <w:sz w:val="20"/>
          <w:szCs w:val="20"/>
          <w:lang w:val="bs-Latn-BA"/>
        </w:rPr>
        <w:t>u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ropskoj uniji i bližem okruženju. Kretanja u okruženju predstavljaju glavni faktor ekonomskih kretanja u BiH kroz nekoliko važnih kanala. 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Vanjska trgovina je pri tome primaran faktor 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s 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>obzirom da izvozna tražnja iz okruženja predstavlja važan faktor rasta (u velikoj mjeri) izvozno or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  <w:lang w:val="sr-Latn-BA"/>
        </w:rPr>
        <w:t>i</w:t>
      </w:r>
      <w:r w:rsidR="00893048">
        <w:rPr>
          <w:rFonts w:ascii="Times New Roman" w:eastAsia="Times New Roman" w:hAnsi="Times New Roman" w:cs="Times New Roman"/>
          <w:sz w:val="20"/>
          <w:szCs w:val="20"/>
        </w:rPr>
        <w:t>jenti</w:t>
      </w:r>
      <w:r w:rsidR="00893048">
        <w:rPr>
          <w:rFonts w:ascii="Times New Roman" w:eastAsia="Times New Roman" w:hAnsi="Times New Roman" w:cs="Times New Roman"/>
          <w:sz w:val="20"/>
          <w:szCs w:val="20"/>
          <w:lang w:val="bs-Latn-BA"/>
        </w:rPr>
        <w:t>rane</w:t>
      </w:r>
      <w:r w:rsidR="007B4A71" w:rsidRPr="009F6889">
        <w:rPr>
          <w:rFonts w:ascii="Times New Roman" w:eastAsia="Times New Roman" w:hAnsi="Times New Roman" w:cs="Times New Roman"/>
          <w:sz w:val="20"/>
          <w:szCs w:val="20"/>
        </w:rPr>
        <w:t xml:space="preserve"> industrije, a sa njom i zaposlenosti. </w:t>
      </w:r>
    </w:p>
    <w:p w:rsidR="0091639E" w:rsidRPr="009F6889" w:rsidRDefault="0091639E" w:rsidP="007B4A71">
      <w:pPr>
        <w:spacing w:before="80" w:after="8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FF2FD9" w:rsidRPr="009F6889" w:rsidRDefault="0091639E" w:rsidP="0091639E">
      <w:pPr>
        <w:spacing w:before="80" w:after="8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9F6889">
        <w:rPr>
          <w:rFonts w:ascii="Times New Roman" w:eastAsia="Times New Roman" w:hAnsi="Times New Roman" w:cs="Times New Roman"/>
          <w:sz w:val="20"/>
          <w:szCs w:val="20"/>
        </w:rPr>
        <w:t>Pošto se u 2018.</w:t>
      </w:r>
      <w:r w:rsidR="00141958">
        <w:rPr>
          <w:rFonts w:ascii="Times New Roman" w:eastAsia="Times New Roman" w:hAnsi="Times New Roman" w:cs="Times New Roman"/>
          <w:sz w:val="20"/>
          <w:szCs w:val="20"/>
        </w:rPr>
        <w:t xml:space="preserve"> godini u BiH očekuje rast ob</w:t>
      </w:r>
      <w:r w:rsidR="00141958">
        <w:rPr>
          <w:rFonts w:ascii="Times New Roman" w:eastAsia="Times New Roman" w:hAnsi="Times New Roman" w:cs="Times New Roman"/>
          <w:sz w:val="20"/>
          <w:szCs w:val="20"/>
          <w:lang w:val="bs-Latn-BA"/>
        </w:rPr>
        <w:t>ujma</w:t>
      </w:r>
      <w:r w:rsidR="00141958">
        <w:rPr>
          <w:rFonts w:ascii="Times New Roman" w:eastAsia="Times New Roman" w:hAnsi="Times New Roman" w:cs="Times New Roman"/>
          <w:sz w:val="20"/>
          <w:szCs w:val="20"/>
        </w:rPr>
        <w:t xml:space="preserve"> investicija, odnosno ob</w:t>
      </w:r>
      <w:r w:rsidR="00141958">
        <w:rPr>
          <w:rFonts w:ascii="Times New Roman" w:eastAsia="Times New Roman" w:hAnsi="Times New Roman" w:cs="Times New Roman"/>
          <w:sz w:val="20"/>
          <w:szCs w:val="20"/>
          <w:lang w:val="bs-Latn-BA"/>
        </w:rPr>
        <w:t>ujma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 industrijske</w:t>
      </w:r>
      <w:r w:rsidR="00141958">
        <w:rPr>
          <w:rFonts w:ascii="Times New Roman" w:eastAsia="Times New Roman" w:hAnsi="Times New Roman" w:cs="Times New Roman"/>
          <w:sz w:val="20"/>
          <w:szCs w:val="20"/>
        </w:rPr>
        <w:t xml:space="preserve"> proizvodnje to bi pozitivno ut</w:t>
      </w:r>
      <w:r w:rsidR="00141958">
        <w:rPr>
          <w:rFonts w:ascii="Times New Roman" w:eastAsia="Times New Roman" w:hAnsi="Times New Roman" w:cs="Times New Roman"/>
          <w:sz w:val="20"/>
          <w:szCs w:val="20"/>
          <w:lang w:val="bs-Latn-BA"/>
        </w:rPr>
        <w:t>je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calo na broj zaposlenih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</w:rPr>
        <w:t>osoba</w:t>
      </w:r>
      <w:r w:rsidR="005D59A7">
        <w:rPr>
          <w:rFonts w:ascii="Times New Roman" w:eastAsia="Times New Roman" w:hAnsi="Times New Roman" w:cs="Times New Roman"/>
          <w:sz w:val="20"/>
          <w:szCs w:val="20"/>
        </w:rPr>
        <w:t>. Pored toga, povećanje ob</w:t>
      </w:r>
      <w:r w:rsidR="005D59A7">
        <w:rPr>
          <w:rFonts w:ascii="Times New Roman" w:eastAsia="Times New Roman" w:hAnsi="Times New Roman" w:cs="Times New Roman"/>
          <w:sz w:val="20"/>
          <w:szCs w:val="20"/>
          <w:lang w:val="sr-Latn-BA"/>
        </w:rPr>
        <w:t>uj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ma trgovine bi 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</w:rPr>
        <w:t>takođe</w:t>
      </w:r>
      <w:r w:rsidR="00141958">
        <w:rPr>
          <w:rFonts w:ascii="Times New Roman" w:eastAsia="Times New Roman" w:hAnsi="Times New Roman" w:cs="Times New Roman"/>
          <w:sz w:val="20"/>
          <w:szCs w:val="20"/>
          <w:lang w:val="bs-Latn-BA"/>
        </w:rPr>
        <w:t>r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pozitivno doprinijelo dešavanjima na tržištu rada odnosno stvaranju </w:t>
      </w:r>
      <w:r w:rsidR="00657991">
        <w:rPr>
          <w:rFonts w:ascii="Times New Roman" w:eastAsia="Times New Roman" w:hAnsi="Times New Roman" w:cs="Times New Roman"/>
          <w:sz w:val="20"/>
          <w:szCs w:val="20"/>
        </w:rPr>
        <w:t>uvjeta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 za kreiranje novih radnih mjesta, naročito u privatnom sektoru. Kao i prethodnu godinu, rast broja zaposlenih u javnom sektoru ne bi trebao bitno doprinositi rastu ukupnog broja zaposlenih. I u zemljama EU se 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</w:rPr>
        <w:t>takođe</w:t>
      </w:r>
      <w:r w:rsidR="00141958">
        <w:rPr>
          <w:rFonts w:ascii="Times New Roman" w:eastAsia="Times New Roman" w:hAnsi="Times New Roman" w:cs="Times New Roman"/>
          <w:sz w:val="20"/>
          <w:szCs w:val="20"/>
          <w:lang w:val="bs-Latn-BA"/>
        </w:rPr>
        <w:t>r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očekuje postepeno smanjenje stope nezaposlenosti uz </w:t>
      </w:r>
      <w:r w:rsidR="00F33D7D" w:rsidRPr="009F6889">
        <w:rPr>
          <w:rFonts w:ascii="Times New Roman" w:eastAsia="Times New Roman" w:hAnsi="Times New Roman" w:cs="Times New Roman"/>
          <w:sz w:val="20"/>
          <w:szCs w:val="20"/>
        </w:rPr>
        <w:t>pretpostavljeni ekonomski rast.</w:t>
      </w:r>
      <w:r w:rsidR="00893048">
        <w:rPr>
          <w:rFonts w:ascii="Times New Roman" w:eastAsia="Times New Roman" w:hAnsi="Times New Roman" w:cs="Times New Roman"/>
          <w:sz w:val="20"/>
          <w:szCs w:val="20"/>
        </w:rPr>
        <w:t xml:space="preserve"> Na </w:t>
      </w:r>
      <w:r w:rsidR="0089304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temelju 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 predviđenih sveukupnih ekonomskih dešavanja u EU i na domaćem tržištu, u BiH se može očekivati nastavak postepenog smanjenja stope </w:t>
      </w:r>
      <w:r w:rsidR="00107133">
        <w:rPr>
          <w:rFonts w:ascii="Times New Roman" w:eastAsia="Times New Roman" w:hAnsi="Times New Roman" w:cs="Times New Roman"/>
          <w:sz w:val="20"/>
          <w:szCs w:val="20"/>
        </w:rPr>
        <w:t>registrirane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 nezaposlenosti koja bi mogla biti niža u odnosu na stopu nezaposlenosti prije ekonomske krize. Broj zaposlenih </w:t>
      </w:r>
      <w:r w:rsidR="00437DC8" w:rsidRPr="009F6889">
        <w:rPr>
          <w:rFonts w:ascii="Times New Roman" w:eastAsia="Times New Roman" w:hAnsi="Times New Roman" w:cs="Times New Roman"/>
          <w:sz w:val="20"/>
          <w:szCs w:val="20"/>
        </w:rPr>
        <w:t>osoba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 bi mogao biti veći za 2,5% g/g, uz nom</w:t>
      </w:r>
      <w:r w:rsidR="00141958">
        <w:rPr>
          <w:rFonts w:ascii="Times New Roman" w:eastAsia="Times New Roman" w:hAnsi="Times New Roman" w:cs="Times New Roman"/>
          <w:sz w:val="20"/>
          <w:szCs w:val="20"/>
        </w:rPr>
        <w:t>inalni rast prosječne neto pl</w:t>
      </w:r>
      <w:r w:rsidR="00141958">
        <w:rPr>
          <w:rFonts w:ascii="Times New Roman" w:eastAsia="Times New Roman" w:hAnsi="Times New Roman" w:cs="Times New Roman"/>
          <w:sz w:val="20"/>
          <w:szCs w:val="20"/>
          <w:lang w:val="bs-Latn-BA"/>
        </w:rPr>
        <w:t>aće</w:t>
      </w:r>
      <w:r w:rsidRPr="009F6889">
        <w:rPr>
          <w:rFonts w:ascii="Times New Roman" w:eastAsia="Times New Roman" w:hAnsi="Times New Roman" w:cs="Times New Roman"/>
          <w:sz w:val="20"/>
          <w:szCs w:val="20"/>
        </w:rPr>
        <w:t xml:space="preserve"> od 2,3%.</w:t>
      </w:r>
    </w:p>
    <w:sectPr w:rsidR="00FF2FD9" w:rsidRPr="009F6889" w:rsidSect="001611EB">
      <w:footerReference w:type="even" r:id="rId16"/>
      <w:footerReference w:type="default" r:id="rId17"/>
      <w:pgSz w:w="12240" w:h="15840"/>
      <w:pgMar w:top="1440" w:right="104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BB" w:rsidRDefault="00ED22BB" w:rsidP="00541A0F">
      <w:pPr>
        <w:spacing w:after="0" w:line="240" w:lineRule="auto"/>
      </w:pPr>
      <w:r>
        <w:separator/>
      </w:r>
    </w:p>
  </w:endnote>
  <w:endnote w:type="continuationSeparator" w:id="0">
    <w:p w:rsidR="00ED22BB" w:rsidRDefault="00ED22BB" w:rsidP="0054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85" w:rsidRDefault="00686585" w:rsidP="00150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585" w:rsidRDefault="00686585" w:rsidP="00150F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129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585" w:rsidRDefault="006865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4FA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86585" w:rsidRDefault="00686585" w:rsidP="00150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BB" w:rsidRDefault="00ED22BB" w:rsidP="00541A0F">
      <w:pPr>
        <w:spacing w:after="0" w:line="240" w:lineRule="auto"/>
      </w:pPr>
      <w:r>
        <w:separator/>
      </w:r>
    </w:p>
  </w:footnote>
  <w:footnote w:type="continuationSeparator" w:id="0">
    <w:p w:rsidR="00ED22BB" w:rsidRDefault="00ED22BB" w:rsidP="00541A0F">
      <w:pPr>
        <w:spacing w:after="0" w:line="240" w:lineRule="auto"/>
      </w:pPr>
      <w:r>
        <w:continuationSeparator/>
      </w:r>
    </w:p>
  </w:footnote>
  <w:footnote w:id="1">
    <w:p w:rsidR="00686585" w:rsidRPr="00DC1C4F" w:rsidRDefault="00686585" w:rsidP="005B3CE6">
      <w:pPr>
        <w:pStyle w:val="FootnoteText"/>
        <w:rPr>
          <w:sz w:val="16"/>
          <w:szCs w:val="16"/>
          <w:lang w:val="bs-Latn-BA"/>
        </w:rPr>
      </w:pPr>
      <w:r w:rsidRPr="00DC1C4F">
        <w:rPr>
          <w:rStyle w:val="FootnoteReference"/>
          <w:sz w:val="16"/>
          <w:szCs w:val="16"/>
        </w:rPr>
        <w:footnoteRef/>
      </w:r>
      <w:r w:rsidRPr="00DC1C4F">
        <w:rPr>
          <w:sz w:val="16"/>
          <w:szCs w:val="16"/>
        </w:rPr>
        <w:t xml:space="preserve"> </w:t>
      </w:r>
      <w:r w:rsidRPr="00DC1C4F">
        <w:rPr>
          <w:sz w:val="16"/>
          <w:szCs w:val="16"/>
          <w:lang w:val="bs-Latn-BA"/>
        </w:rPr>
        <w:t>Izvor: Agencija za statistiku BiH</w:t>
      </w:r>
    </w:p>
  </w:footnote>
  <w:footnote w:id="2">
    <w:p w:rsidR="00686585" w:rsidRPr="00DC1C4F" w:rsidRDefault="00686585" w:rsidP="006E6232">
      <w:pPr>
        <w:rPr>
          <w:rFonts w:ascii="Times New Roman" w:hAnsi="Times New Roman" w:cs="Times New Roman"/>
          <w:sz w:val="16"/>
          <w:szCs w:val="16"/>
          <w:lang w:val="hr-HR"/>
        </w:rPr>
      </w:pPr>
      <w:r w:rsidRPr="00DC1C4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DC1C4F">
        <w:rPr>
          <w:rFonts w:ascii="Times New Roman" w:hAnsi="Times New Roman" w:cs="Times New Roman"/>
          <w:sz w:val="16"/>
          <w:szCs w:val="16"/>
        </w:rPr>
        <w:t xml:space="preserve"> </w:t>
      </w:r>
      <w:r w:rsidRPr="00DC1C4F">
        <w:rPr>
          <w:rFonts w:ascii="Times New Roman" w:hAnsi="Times New Roman" w:cs="Times New Roman"/>
          <w:sz w:val="16"/>
          <w:szCs w:val="16"/>
          <w:lang w:val="hr-HR"/>
        </w:rPr>
        <w:t>Izvor: Agencija za statistiku BiH</w:t>
      </w:r>
    </w:p>
  </w:footnote>
  <w:footnote w:id="3">
    <w:p w:rsidR="00686585" w:rsidRPr="003F36D9" w:rsidRDefault="00686585" w:rsidP="005B3CE6">
      <w:pPr>
        <w:pStyle w:val="FootnoteText"/>
        <w:rPr>
          <w:sz w:val="16"/>
          <w:szCs w:val="16"/>
          <w:lang w:val="bs-Latn-BA"/>
        </w:rPr>
      </w:pPr>
      <w:r w:rsidRPr="003F36D9">
        <w:rPr>
          <w:rStyle w:val="FootnoteReference"/>
          <w:sz w:val="16"/>
          <w:szCs w:val="16"/>
        </w:rPr>
        <w:footnoteRef/>
      </w:r>
      <w:r w:rsidRPr="003F36D9">
        <w:rPr>
          <w:sz w:val="16"/>
          <w:szCs w:val="16"/>
          <w:lang w:val="pl-PL"/>
        </w:rPr>
        <w:t xml:space="preserve"> </w:t>
      </w:r>
      <w:r w:rsidRPr="003F36D9">
        <w:rPr>
          <w:sz w:val="16"/>
          <w:szCs w:val="16"/>
          <w:lang w:val="bs-Latn-BA"/>
        </w:rPr>
        <w:t>Izvor: Agencija za statistiku BiH, Anketa o radnoj snazi</w:t>
      </w:r>
      <w:r>
        <w:rPr>
          <w:sz w:val="16"/>
          <w:szCs w:val="16"/>
          <w:lang w:val="bs-Latn-BA"/>
        </w:rPr>
        <w:t xml:space="preserve"> 2017.</w:t>
      </w:r>
    </w:p>
  </w:footnote>
  <w:footnote w:id="4">
    <w:p w:rsidR="00686585" w:rsidRPr="00A1505A" w:rsidRDefault="00686585" w:rsidP="00E53931">
      <w:pPr>
        <w:pStyle w:val="FootnoteText"/>
        <w:jc w:val="both"/>
        <w:rPr>
          <w:sz w:val="16"/>
          <w:szCs w:val="16"/>
        </w:rPr>
      </w:pPr>
      <w:r w:rsidRPr="00A1505A">
        <w:rPr>
          <w:rStyle w:val="FootnoteReference"/>
          <w:sz w:val="16"/>
          <w:szCs w:val="16"/>
        </w:rPr>
        <w:footnoteRef/>
      </w:r>
      <w:r w:rsidRPr="00A1505A">
        <w:rPr>
          <w:sz w:val="16"/>
          <w:szCs w:val="16"/>
        </w:rPr>
        <w:t xml:space="preserve"> </w:t>
      </w:r>
      <w:r w:rsidRPr="00A1505A">
        <w:rPr>
          <w:sz w:val="16"/>
          <w:szCs w:val="16"/>
        </w:rPr>
        <w:t>,</w:t>
      </w:r>
      <w:r>
        <w:rPr>
          <w:sz w:val="16"/>
          <w:szCs w:val="16"/>
        </w:rPr>
        <w:t xml:space="preserve"> Strategija zapošljavanja Republike Srpske 2016.-2020.,</w:t>
      </w:r>
      <w:r w:rsidRPr="00A1505A">
        <w:rPr>
          <w:sz w:val="16"/>
          <w:szCs w:val="16"/>
        </w:rPr>
        <w:t xml:space="preserve"> Strategija jačanja funkcije posredovanja u javnim službama za zapošljavanje u Federaciji BiH</w:t>
      </w:r>
      <w:r>
        <w:rPr>
          <w:sz w:val="16"/>
          <w:szCs w:val="16"/>
        </w:rPr>
        <w:t xml:space="preserve"> </w:t>
      </w:r>
      <w:r w:rsidRPr="00A1505A">
        <w:rPr>
          <w:sz w:val="16"/>
          <w:szCs w:val="16"/>
        </w:rPr>
        <w:t xml:space="preserve">i dr. </w:t>
      </w:r>
    </w:p>
  </w:footnote>
  <w:footnote w:id="5">
    <w:p w:rsidR="00686585" w:rsidRPr="00A87BB7" w:rsidRDefault="00686585" w:rsidP="00A87BB7">
      <w:pPr>
        <w:pStyle w:val="FootnoteText"/>
        <w:jc w:val="both"/>
        <w:rPr>
          <w:sz w:val="16"/>
          <w:szCs w:val="16"/>
        </w:rPr>
      </w:pPr>
      <w:r w:rsidRPr="00A87BB7">
        <w:rPr>
          <w:rStyle w:val="FootnoteReference"/>
          <w:sz w:val="16"/>
          <w:szCs w:val="16"/>
        </w:rPr>
        <w:footnoteRef/>
      </w:r>
      <w:r w:rsidRPr="00A87BB7">
        <w:rPr>
          <w:sz w:val="16"/>
          <w:szCs w:val="16"/>
        </w:rPr>
        <w:t xml:space="preserve"> </w:t>
      </w:r>
      <w:r w:rsidRPr="00A87BB7">
        <w:rPr>
          <w:sz w:val="16"/>
          <w:szCs w:val="16"/>
        </w:rPr>
        <w:t xml:space="preserve">Dio sredstava u procijenjenom iznosu od 24.957.500 KM se odnosi na sredstva </w:t>
      </w:r>
      <w:r>
        <w:rPr>
          <w:sz w:val="16"/>
          <w:szCs w:val="16"/>
        </w:rPr>
        <w:t>kojima će se osigurati financ</w:t>
      </w:r>
      <w:r w:rsidRPr="00A87BB7">
        <w:rPr>
          <w:sz w:val="16"/>
          <w:szCs w:val="16"/>
        </w:rPr>
        <w:t>iranje nastavka realizacije ugovora zaključenih po mjerama aktivne politike zapošljavanja iz 2015., 2016. i 2017.</w:t>
      </w:r>
      <w:r>
        <w:rPr>
          <w:sz w:val="16"/>
          <w:szCs w:val="16"/>
        </w:rPr>
        <w:t xml:space="preserve"> godine a koji će se realizirati tijekom narednog razdoblja i potencijalnih ob</w:t>
      </w:r>
      <w:r w:rsidRPr="00A87BB7">
        <w:rPr>
          <w:sz w:val="16"/>
          <w:szCs w:val="16"/>
        </w:rPr>
        <w:t xml:space="preserve">veza za koje se procjenjuje da će biti ugovorene do kraja 2017. godine. </w:t>
      </w:r>
      <w:r>
        <w:rPr>
          <w:sz w:val="16"/>
          <w:szCs w:val="16"/>
        </w:rPr>
        <w:t xml:space="preserve"> </w:t>
      </w:r>
    </w:p>
  </w:footnote>
  <w:footnote w:id="6">
    <w:p w:rsidR="00686585" w:rsidRPr="0091639E" w:rsidRDefault="00686585" w:rsidP="0091639E">
      <w:pPr>
        <w:pStyle w:val="FootnoteText"/>
        <w:rPr>
          <w:sz w:val="16"/>
          <w:szCs w:val="16"/>
          <w:lang w:val="hr-BA"/>
        </w:rPr>
      </w:pPr>
      <w:r w:rsidRPr="0091639E">
        <w:rPr>
          <w:rStyle w:val="FootnoteReference"/>
          <w:sz w:val="16"/>
          <w:szCs w:val="16"/>
        </w:rPr>
        <w:footnoteRef/>
      </w:r>
      <w:r w:rsidRPr="0091639E">
        <w:rPr>
          <w:sz w:val="16"/>
          <w:szCs w:val="16"/>
        </w:rPr>
        <w:t xml:space="preserve"> </w:t>
      </w:r>
      <w:r w:rsidRPr="0091639E">
        <w:rPr>
          <w:sz w:val="16"/>
          <w:szCs w:val="16"/>
        </w:rPr>
        <w:t>Direkcija za ekonosmko pl</w:t>
      </w:r>
      <w:r>
        <w:rPr>
          <w:sz w:val="16"/>
          <w:szCs w:val="16"/>
        </w:rPr>
        <w:t>a</w:t>
      </w:r>
      <w:r w:rsidRPr="0091639E">
        <w:rPr>
          <w:sz w:val="16"/>
          <w:szCs w:val="16"/>
        </w:rPr>
        <w:t>niranje BiH</w:t>
      </w:r>
      <w:r w:rsidRPr="0091639E">
        <w:rPr>
          <w:color w:val="FF0000"/>
          <w:sz w:val="16"/>
          <w:szCs w:val="16"/>
          <w:lang w:val="hr-BA"/>
        </w:rPr>
        <w:t xml:space="preserve"> </w:t>
      </w:r>
      <w:r w:rsidRPr="0091639E">
        <w:rPr>
          <w:sz w:val="16"/>
          <w:szCs w:val="16"/>
          <w:lang w:val="hr-BA"/>
        </w:rPr>
        <w:t>Program ekonomskih refo</w:t>
      </w:r>
      <w:r>
        <w:rPr>
          <w:sz w:val="16"/>
          <w:szCs w:val="16"/>
          <w:lang w:val="hr-BA"/>
        </w:rPr>
        <w:t>rmi za period 2018.-2020. godina,</w:t>
      </w:r>
    </w:p>
    <w:p w:rsidR="00686585" w:rsidRPr="0091639E" w:rsidRDefault="00686585">
      <w:pPr>
        <w:pStyle w:val="FootnoteText"/>
        <w:rPr>
          <w:lang w:val="sr-Latn-B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lvl w:ilvl="0">
      <w:start w:val="5"/>
      <w:numFmt w:val="decimal"/>
      <w:suff w:val="space"/>
      <w:lvlText w:val="%1."/>
      <w:lvlJc w:val="left"/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00000F"/>
    <w:multiLevelType w:val="singleLevel"/>
    <w:tmpl w:val="0000000F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00000019"/>
    <w:multiLevelType w:val="singleLevel"/>
    <w:tmpl w:val="00000019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018C18BF"/>
    <w:multiLevelType w:val="hybridMultilevel"/>
    <w:tmpl w:val="F670EADE"/>
    <w:lvl w:ilvl="0" w:tplc="290C1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941AA5"/>
    <w:multiLevelType w:val="hybridMultilevel"/>
    <w:tmpl w:val="314CB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01C2A"/>
    <w:multiLevelType w:val="hybridMultilevel"/>
    <w:tmpl w:val="2FB210D4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1C82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41C825E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A04F05"/>
    <w:multiLevelType w:val="hybridMultilevel"/>
    <w:tmpl w:val="6A00004E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462E7C"/>
    <w:multiLevelType w:val="hybridMultilevel"/>
    <w:tmpl w:val="1D7C7BAA"/>
    <w:lvl w:ilvl="0" w:tplc="1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52020D"/>
    <w:multiLevelType w:val="hybridMultilevel"/>
    <w:tmpl w:val="9C5E3220"/>
    <w:lvl w:ilvl="0" w:tplc="90EE8F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5D5946"/>
    <w:multiLevelType w:val="hybridMultilevel"/>
    <w:tmpl w:val="7A360078"/>
    <w:lvl w:ilvl="0" w:tplc="2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1553523D"/>
    <w:multiLevelType w:val="hybridMultilevel"/>
    <w:tmpl w:val="E75434BE"/>
    <w:lvl w:ilvl="0" w:tplc="851C14C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0F4933"/>
    <w:multiLevelType w:val="hybridMultilevel"/>
    <w:tmpl w:val="D0B07732"/>
    <w:lvl w:ilvl="0" w:tplc="D62A8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3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380016"/>
    <w:multiLevelType w:val="hybridMultilevel"/>
    <w:tmpl w:val="653C2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2A8B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3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A8B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i w:val="0"/>
        <w:sz w:val="23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CB5C71"/>
    <w:multiLevelType w:val="hybridMultilevel"/>
    <w:tmpl w:val="2F32F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A31C3"/>
    <w:multiLevelType w:val="hybridMultilevel"/>
    <w:tmpl w:val="67E2DED4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0133485"/>
    <w:multiLevelType w:val="hybridMultilevel"/>
    <w:tmpl w:val="FBE888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C4439"/>
    <w:multiLevelType w:val="hybridMultilevel"/>
    <w:tmpl w:val="65143410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D6109"/>
    <w:multiLevelType w:val="hybridMultilevel"/>
    <w:tmpl w:val="D45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315E7"/>
    <w:multiLevelType w:val="hybridMultilevel"/>
    <w:tmpl w:val="216E058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A373A"/>
    <w:multiLevelType w:val="hybridMultilevel"/>
    <w:tmpl w:val="894CD3B6"/>
    <w:lvl w:ilvl="0" w:tplc="2DCA0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31A38"/>
    <w:multiLevelType w:val="hybridMultilevel"/>
    <w:tmpl w:val="A3AC6A52"/>
    <w:lvl w:ilvl="0" w:tplc="2D1AC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C04EF2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7D6755"/>
    <w:multiLevelType w:val="hybridMultilevel"/>
    <w:tmpl w:val="CE3418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673C8"/>
    <w:multiLevelType w:val="hybridMultilevel"/>
    <w:tmpl w:val="272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C3570"/>
    <w:multiLevelType w:val="hybridMultilevel"/>
    <w:tmpl w:val="8B90BE92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CB2D70"/>
    <w:multiLevelType w:val="hybridMultilevel"/>
    <w:tmpl w:val="15F81F90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C122D5"/>
    <w:multiLevelType w:val="hybridMultilevel"/>
    <w:tmpl w:val="39B08104"/>
    <w:lvl w:ilvl="0" w:tplc="D62A8B8A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b w:val="0"/>
        <w:i w:val="0"/>
        <w:color w:val="auto"/>
        <w:sz w:val="23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48442C4D"/>
    <w:multiLevelType w:val="hybridMultilevel"/>
    <w:tmpl w:val="6540E30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E96D82"/>
    <w:multiLevelType w:val="hybridMultilevel"/>
    <w:tmpl w:val="0100A002"/>
    <w:lvl w:ilvl="0" w:tplc="141A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1">
    <w:nsid w:val="4FFE00BD"/>
    <w:multiLevelType w:val="hybridMultilevel"/>
    <w:tmpl w:val="EDD20EC0"/>
    <w:lvl w:ilvl="0" w:tplc="290C1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F060F"/>
    <w:multiLevelType w:val="hybridMultilevel"/>
    <w:tmpl w:val="4306B60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E4677"/>
    <w:multiLevelType w:val="hybridMultilevel"/>
    <w:tmpl w:val="200826C8"/>
    <w:lvl w:ilvl="0" w:tplc="D1983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35FCD"/>
    <w:multiLevelType w:val="hybridMultilevel"/>
    <w:tmpl w:val="81C27F92"/>
    <w:lvl w:ilvl="0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6E70A0"/>
    <w:multiLevelType w:val="hybridMultilevel"/>
    <w:tmpl w:val="DD1AC84A"/>
    <w:lvl w:ilvl="0" w:tplc="3842C3F8">
      <w:start w:val="1"/>
      <w:numFmt w:val="bullet"/>
      <w:lvlText w:val=""/>
      <w:lvlJc w:val="left"/>
      <w:pPr>
        <w:ind w:left="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8BF5A">
      <w:start w:val="1"/>
      <w:numFmt w:val="bullet"/>
      <w:lvlText w:val="o"/>
      <w:lvlJc w:val="left"/>
      <w:pPr>
        <w:ind w:left="1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81F98">
      <w:start w:val="1"/>
      <w:numFmt w:val="bullet"/>
      <w:lvlText w:val="▪"/>
      <w:lvlJc w:val="left"/>
      <w:pPr>
        <w:ind w:left="1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F0589C">
      <w:start w:val="1"/>
      <w:numFmt w:val="bullet"/>
      <w:lvlText w:val="•"/>
      <w:lvlJc w:val="left"/>
      <w:pPr>
        <w:ind w:left="2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4625A">
      <w:start w:val="1"/>
      <w:numFmt w:val="bullet"/>
      <w:lvlText w:val="o"/>
      <w:lvlJc w:val="left"/>
      <w:pPr>
        <w:ind w:left="3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050EA">
      <w:start w:val="1"/>
      <w:numFmt w:val="bullet"/>
      <w:lvlText w:val="▪"/>
      <w:lvlJc w:val="left"/>
      <w:pPr>
        <w:ind w:left="4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2C7EA">
      <w:start w:val="1"/>
      <w:numFmt w:val="bullet"/>
      <w:lvlText w:val="•"/>
      <w:lvlJc w:val="left"/>
      <w:pPr>
        <w:ind w:left="4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4E67A">
      <w:start w:val="1"/>
      <w:numFmt w:val="bullet"/>
      <w:lvlText w:val="o"/>
      <w:lvlJc w:val="left"/>
      <w:pPr>
        <w:ind w:left="5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2D54E">
      <w:start w:val="1"/>
      <w:numFmt w:val="bullet"/>
      <w:lvlText w:val="▪"/>
      <w:lvlJc w:val="left"/>
      <w:pPr>
        <w:ind w:left="6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550221"/>
    <w:multiLevelType w:val="hybridMultilevel"/>
    <w:tmpl w:val="A31ABC00"/>
    <w:lvl w:ilvl="0" w:tplc="A1C2FAF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A1E485A"/>
    <w:multiLevelType w:val="hybridMultilevel"/>
    <w:tmpl w:val="BC103398"/>
    <w:lvl w:ilvl="0" w:tplc="90E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92AB7"/>
    <w:multiLevelType w:val="hybridMultilevel"/>
    <w:tmpl w:val="C0529F7A"/>
    <w:lvl w:ilvl="0" w:tplc="844A6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2A8B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3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A8B8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i w:val="0"/>
        <w:sz w:val="23"/>
        <w:u w:val="none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301D4"/>
    <w:multiLevelType w:val="multilevel"/>
    <w:tmpl w:val="ACD28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983722A"/>
    <w:multiLevelType w:val="hybridMultilevel"/>
    <w:tmpl w:val="689CC480"/>
    <w:lvl w:ilvl="0" w:tplc="24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ECE6E97"/>
    <w:multiLevelType w:val="hybridMultilevel"/>
    <w:tmpl w:val="CF36F69A"/>
    <w:lvl w:ilvl="0" w:tplc="A1C2F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E7F02"/>
    <w:multiLevelType w:val="hybridMultilevel"/>
    <w:tmpl w:val="7C240536"/>
    <w:lvl w:ilvl="0" w:tplc="1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41"/>
  </w:num>
  <w:num w:numId="4">
    <w:abstractNumId w:val="37"/>
  </w:num>
  <w:num w:numId="5">
    <w:abstractNumId w:val="22"/>
  </w:num>
  <w:num w:numId="6">
    <w:abstractNumId w:val="9"/>
  </w:num>
  <w:num w:numId="7">
    <w:abstractNumId w:val="19"/>
  </w:num>
  <w:num w:numId="8">
    <w:abstractNumId w:val="24"/>
  </w:num>
  <w:num w:numId="9">
    <w:abstractNumId w:val="30"/>
  </w:num>
  <w:num w:numId="10">
    <w:abstractNumId w:val="17"/>
  </w:num>
  <w:num w:numId="11">
    <w:abstractNumId w:val="35"/>
  </w:num>
  <w:num w:numId="12">
    <w:abstractNumId w:val="15"/>
  </w:num>
  <w:num w:numId="13">
    <w:abstractNumId w:val="10"/>
  </w:num>
  <w:num w:numId="14">
    <w:abstractNumId w:val="42"/>
  </w:num>
  <w:num w:numId="15">
    <w:abstractNumId w:val="33"/>
  </w:num>
  <w:num w:numId="16">
    <w:abstractNumId w:val="25"/>
  </w:num>
  <w:num w:numId="17">
    <w:abstractNumId w:val="39"/>
  </w:num>
  <w:num w:numId="18">
    <w:abstractNumId w:val="3"/>
  </w:num>
  <w:num w:numId="19">
    <w:abstractNumId w:val="1"/>
  </w:num>
  <w:num w:numId="20">
    <w:abstractNumId w:val="5"/>
  </w:num>
  <w:num w:numId="21">
    <w:abstractNumId w:val="2"/>
  </w:num>
  <w:num w:numId="22">
    <w:abstractNumId w:val="4"/>
  </w:num>
  <w:num w:numId="23">
    <w:abstractNumId w:val="0"/>
  </w:num>
  <w:num w:numId="24">
    <w:abstractNumId w:val="28"/>
  </w:num>
  <w:num w:numId="25">
    <w:abstractNumId w:val="20"/>
  </w:num>
  <w:num w:numId="26">
    <w:abstractNumId w:val="27"/>
  </w:num>
  <w:num w:numId="27">
    <w:abstractNumId w:val="40"/>
  </w:num>
  <w:num w:numId="28">
    <w:abstractNumId w:val="12"/>
  </w:num>
  <w:num w:numId="29">
    <w:abstractNumId w:val="34"/>
  </w:num>
  <w:num w:numId="30">
    <w:abstractNumId w:val="13"/>
  </w:num>
  <w:num w:numId="31">
    <w:abstractNumId w:val="8"/>
  </w:num>
  <w:num w:numId="32">
    <w:abstractNumId w:val="14"/>
  </w:num>
  <w:num w:numId="33">
    <w:abstractNumId w:val="21"/>
  </w:num>
  <w:num w:numId="34">
    <w:abstractNumId w:val="29"/>
  </w:num>
  <w:num w:numId="35">
    <w:abstractNumId w:val="32"/>
  </w:num>
  <w:num w:numId="36">
    <w:abstractNumId w:val="31"/>
  </w:num>
  <w:num w:numId="37">
    <w:abstractNumId w:val="6"/>
  </w:num>
  <w:num w:numId="38">
    <w:abstractNumId w:val="26"/>
  </w:num>
  <w:num w:numId="39">
    <w:abstractNumId w:val="18"/>
  </w:num>
  <w:num w:numId="40">
    <w:abstractNumId w:val="16"/>
  </w:num>
  <w:num w:numId="41">
    <w:abstractNumId w:val="7"/>
  </w:num>
  <w:num w:numId="42">
    <w:abstractNumId w:val="11"/>
  </w:num>
  <w:num w:numId="4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0F"/>
    <w:rsid w:val="0000188C"/>
    <w:rsid w:val="00003A73"/>
    <w:rsid w:val="00003CDD"/>
    <w:rsid w:val="00007462"/>
    <w:rsid w:val="00015604"/>
    <w:rsid w:val="00017A65"/>
    <w:rsid w:val="00023763"/>
    <w:rsid w:val="00024C68"/>
    <w:rsid w:val="000402E0"/>
    <w:rsid w:val="00043EA3"/>
    <w:rsid w:val="00044172"/>
    <w:rsid w:val="00056CDA"/>
    <w:rsid w:val="00065625"/>
    <w:rsid w:val="000668B3"/>
    <w:rsid w:val="000679C6"/>
    <w:rsid w:val="00073A85"/>
    <w:rsid w:val="00074150"/>
    <w:rsid w:val="00076E4E"/>
    <w:rsid w:val="00086DB0"/>
    <w:rsid w:val="000931C3"/>
    <w:rsid w:val="0009367E"/>
    <w:rsid w:val="000937D8"/>
    <w:rsid w:val="000A347D"/>
    <w:rsid w:val="000B2F87"/>
    <w:rsid w:val="000B31DB"/>
    <w:rsid w:val="000B4F38"/>
    <w:rsid w:val="000F1F85"/>
    <w:rsid w:val="00101E4F"/>
    <w:rsid w:val="0010299C"/>
    <w:rsid w:val="0010434D"/>
    <w:rsid w:val="00106567"/>
    <w:rsid w:val="00107133"/>
    <w:rsid w:val="00110864"/>
    <w:rsid w:val="00112A31"/>
    <w:rsid w:val="00115079"/>
    <w:rsid w:val="00123CA8"/>
    <w:rsid w:val="00123EF0"/>
    <w:rsid w:val="001326D5"/>
    <w:rsid w:val="00133038"/>
    <w:rsid w:val="001411D3"/>
    <w:rsid w:val="00141958"/>
    <w:rsid w:val="00141FC0"/>
    <w:rsid w:val="00147FE7"/>
    <w:rsid w:val="00150F67"/>
    <w:rsid w:val="00154B50"/>
    <w:rsid w:val="00156468"/>
    <w:rsid w:val="00156D1D"/>
    <w:rsid w:val="001611EB"/>
    <w:rsid w:val="001649F4"/>
    <w:rsid w:val="00164D06"/>
    <w:rsid w:val="001651AE"/>
    <w:rsid w:val="00172124"/>
    <w:rsid w:val="00173329"/>
    <w:rsid w:val="00181207"/>
    <w:rsid w:val="00183892"/>
    <w:rsid w:val="001843C9"/>
    <w:rsid w:val="001936E3"/>
    <w:rsid w:val="00194F30"/>
    <w:rsid w:val="001B1CF8"/>
    <w:rsid w:val="001B2B25"/>
    <w:rsid w:val="001B5C6B"/>
    <w:rsid w:val="001C38D4"/>
    <w:rsid w:val="001E038D"/>
    <w:rsid w:val="001E4A64"/>
    <w:rsid w:val="001E57E0"/>
    <w:rsid w:val="001F7176"/>
    <w:rsid w:val="0021458E"/>
    <w:rsid w:val="00217125"/>
    <w:rsid w:val="00224BAD"/>
    <w:rsid w:val="0023112E"/>
    <w:rsid w:val="00236E3B"/>
    <w:rsid w:val="00237674"/>
    <w:rsid w:val="002470E3"/>
    <w:rsid w:val="00256A4B"/>
    <w:rsid w:val="00257A07"/>
    <w:rsid w:val="0026374E"/>
    <w:rsid w:val="002723E8"/>
    <w:rsid w:val="00273606"/>
    <w:rsid w:val="0027713F"/>
    <w:rsid w:val="00280515"/>
    <w:rsid w:val="00285A71"/>
    <w:rsid w:val="002866B6"/>
    <w:rsid w:val="00287BCC"/>
    <w:rsid w:val="002932A3"/>
    <w:rsid w:val="002967AD"/>
    <w:rsid w:val="00297601"/>
    <w:rsid w:val="002A5718"/>
    <w:rsid w:val="002A710D"/>
    <w:rsid w:val="002B389C"/>
    <w:rsid w:val="002B46BE"/>
    <w:rsid w:val="002B6F7C"/>
    <w:rsid w:val="002B7D26"/>
    <w:rsid w:val="002C1136"/>
    <w:rsid w:val="002C3042"/>
    <w:rsid w:val="002D2956"/>
    <w:rsid w:val="002D2F84"/>
    <w:rsid w:val="002D4E71"/>
    <w:rsid w:val="002E08F5"/>
    <w:rsid w:val="002E59F3"/>
    <w:rsid w:val="002F5E2D"/>
    <w:rsid w:val="00300D5C"/>
    <w:rsid w:val="00303BF1"/>
    <w:rsid w:val="00303F38"/>
    <w:rsid w:val="00311091"/>
    <w:rsid w:val="003209EA"/>
    <w:rsid w:val="00322E7E"/>
    <w:rsid w:val="00331CF1"/>
    <w:rsid w:val="0033347C"/>
    <w:rsid w:val="00334B9F"/>
    <w:rsid w:val="00335107"/>
    <w:rsid w:val="003410E3"/>
    <w:rsid w:val="00346D38"/>
    <w:rsid w:val="00351640"/>
    <w:rsid w:val="00351859"/>
    <w:rsid w:val="00352C48"/>
    <w:rsid w:val="00357C17"/>
    <w:rsid w:val="0036449F"/>
    <w:rsid w:val="00364FA6"/>
    <w:rsid w:val="00367826"/>
    <w:rsid w:val="00370212"/>
    <w:rsid w:val="003708C9"/>
    <w:rsid w:val="00373D36"/>
    <w:rsid w:val="003752EB"/>
    <w:rsid w:val="00381284"/>
    <w:rsid w:val="003819C0"/>
    <w:rsid w:val="00387C14"/>
    <w:rsid w:val="00397737"/>
    <w:rsid w:val="003979A7"/>
    <w:rsid w:val="003A1646"/>
    <w:rsid w:val="003B46A5"/>
    <w:rsid w:val="003B4C8F"/>
    <w:rsid w:val="003C1126"/>
    <w:rsid w:val="003D34B9"/>
    <w:rsid w:val="003E009C"/>
    <w:rsid w:val="003E3335"/>
    <w:rsid w:val="003F04AC"/>
    <w:rsid w:val="003F51CA"/>
    <w:rsid w:val="003F5E53"/>
    <w:rsid w:val="003F6D79"/>
    <w:rsid w:val="00404860"/>
    <w:rsid w:val="00414922"/>
    <w:rsid w:val="00422246"/>
    <w:rsid w:val="00423904"/>
    <w:rsid w:val="004244A6"/>
    <w:rsid w:val="0043173C"/>
    <w:rsid w:val="00437DC8"/>
    <w:rsid w:val="00441E3B"/>
    <w:rsid w:val="0044501A"/>
    <w:rsid w:val="004453C8"/>
    <w:rsid w:val="004534E2"/>
    <w:rsid w:val="00457827"/>
    <w:rsid w:val="00457FEF"/>
    <w:rsid w:val="00463B5D"/>
    <w:rsid w:val="0047102D"/>
    <w:rsid w:val="0048185C"/>
    <w:rsid w:val="00483287"/>
    <w:rsid w:val="00484B79"/>
    <w:rsid w:val="0048648D"/>
    <w:rsid w:val="004909C0"/>
    <w:rsid w:val="004A1EFB"/>
    <w:rsid w:val="004A6B0C"/>
    <w:rsid w:val="004A7065"/>
    <w:rsid w:val="004B093E"/>
    <w:rsid w:val="004B59FA"/>
    <w:rsid w:val="004C31CB"/>
    <w:rsid w:val="004C7068"/>
    <w:rsid w:val="004D1E94"/>
    <w:rsid w:val="004D4AE4"/>
    <w:rsid w:val="004D51BD"/>
    <w:rsid w:val="004D7AAF"/>
    <w:rsid w:val="004E36A5"/>
    <w:rsid w:val="004E391A"/>
    <w:rsid w:val="004E40D7"/>
    <w:rsid w:val="004F1911"/>
    <w:rsid w:val="00500EC0"/>
    <w:rsid w:val="0050137E"/>
    <w:rsid w:val="005049D9"/>
    <w:rsid w:val="0051467D"/>
    <w:rsid w:val="00515C08"/>
    <w:rsid w:val="00517EDA"/>
    <w:rsid w:val="00530B2C"/>
    <w:rsid w:val="00541A0F"/>
    <w:rsid w:val="00544055"/>
    <w:rsid w:val="00547C8E"/>
    <w:rsid w:val="0055453D"/>
    <w:rsid w:val="00563046"/>
    <w:rsid w:val="00570C05"/>
    <w:rsid w:val="0057288C"/>
    <w:rsid w:val="00574330"/>
    <w:rsid w:val="00576B56"/>
    <w:rsid w:val="00580B3F"/>
    <w:rsid w:val="0058609C"/>
    <w:rsid w:val="005A2AB7"/>
    <w:rsid w:val="005A5758"/>
    <w:rsid w:val="005A5A3B"/>
    <w:rsid w:val="005A62B3"/>
    <w:rsid w:val="005A7BAE"/>
    <w:rsid w:val="005B3BE3"/>
    <w:rsid w:val="005B3CE6"/>
    <w:rsid w:val="005B7EBF"/>
    <w:rsid w:val="005C0C35"/>
    <w:rsid w:val="005D0B81"/>
    <w:rsid w:val="005D34B5"/>
    <w:rsid w:val="005D52DC"/>
    <w:rsid w:val="005D59A7"/>
    <w:rsid w:val="005D5C50"/>
    <w:rsid w:val="005D6D4F"/>
    <w:rsid w:val="005D6DEF"/>
    <w:rsid w:val="005E1293"/>
    <w:rsid w:val="005F25AF"/>
    <w:rsid w:val="0060197B"/>
    <w:rsid w:val="006044D2"/>
    <w:rsid w:val="00605C7E"/>
    <w:rsid w:val="00605D39"/>
    <w:rsid w:val="00607581"/>
    <w:rsid w:val="006104AA"/>
    <w:rsid w:val="006203F9"/>
    <w:rsid w:val="00620630"/>
    <w:rsid w:val="0062142B"/>
    <w:rsid w:val="00625691"/>
    <w:rsid w:val="00625CD5"/>
    <w:rsid w:val="00630836"/>
    <w:rsid w:val="00636230"/>
    <w:rsid w:val="00637A7C"/>
    <w:rsid w:val="0064204A"/>
    <w:rsid w:val="00644E05"/>
    <w:rsid w:val="00644EA4"/>
    <w:rsid w:val="0065193A"/>
    <w:rsid w:val="00652A6F"/>
    <w:rsid w:val="00653327"/>
    <w:rsid w:val="00656B0E"/>
    <w:rsid w:val="00657991"/>
    <w:rsid w:val="00672CFD"/>
    <w:rsid w:val="0067542A"/>
    <w:rsid w:val="00680EC7"/>
    <w:rsid w:val="00682495"/>
    <w:rsid w:val="00683CC2"/>
    <w:rsid w:val="00686585"/>
    <w:rsid w:val="00686FFF"/>
    <w:rsid w:val="0068716A"/>
    <w:rsid w:val="006904C5"/>
    <w:rsid w:val="00692BF2"/>
    <w:rsid w:val="006940C0"/>
    <w:rsid w:val="00694653"/>
    <w:rsid w:val="006A1D8F"/>
    <w:rsid w:val="006A4BC1"/>
    <w:rsid w:val="006A77D2"/>
    <w:rsid w:val="006B1131"/>
    <w:rsid w:val="006B17C0"/>
    <w:rsid w:val="006B6A36"/>
    <w:rsid w:val="006B7D34"/>
    <w:rsid w:val="006C1723"/>
    <w:rsid w:val="006C212F"/>
    <w:rsid w:val="006C30FB"/>
    <w:rsid w:val="006C7DF5"/>
    <w:rsid w:val="006D2106"/>
    <w:rsid w:val="006E6232"/>
    <w:rsid w:val="006F2413"/>
    <w:rsid w:val="006F277D"/>
    <w:rsid w:val="006F2EBE"/>
    <w:rsid w:val="006F413A"/>
    <w:rsid w:val="006F441C"/>
    <w:rsid w:val="006F60DB"/>
    <w:rsid w:val="006F60FD"/>
    <w:rsid w:val="006F662C"/>
    <w:rsid w:val="0070040C"/>
    <w:rsid w:val="00713413"/>
    <w:rsid w:val="007134E9"/>
    <w:rsid w:val="00725E8C"/>
    <w:rsid w:val="00730462"/>
    <w:rsid w:val="00737071"/>
    <w:rsid w:val="00741DD7"/>
    <w:rsid w:val="007431D5"/>
    <w:rsid w:val="007547AF"/>
    <w:rsid w:val="007565D7"/>
    <w:rsid w:val="00756D0D"/>
    <w:rsid w:val="0076423F"/>
    <w:rsid w:val="007643E9"/>
    <w:rsid w:val="0077461E"/>
    <w:rsid w:val="00785651"/>
    <w:rsid w:val="00785BCB"/>
    <w:rsid w:val="00790B24"/>
    <w:rsid w:val="00792E5A"/>
    <w:rsid w:val="00793F16"/>
    <w:rsid w:val="0079721D"/>
    <w:rsid w:val="00797A1C"/>
    <w:rsid w:val="007A1E82"/>
    <w:rsid w:val="007A7C73"/>
    <w:rsid w:val="007B4A71"/>
    <w:rsid w:val="007D1F1D"/>
    <w:rsid w:val="007E0589"/>
    <w:rsid w:val="007E1240"/>
    <w:rsid w:val="007E4926"/>
    <w:rsid w:val="007E5F15"/>
    <w:rsid w:val="0080041C"/>
    <w:rsid w:val="0080260E"/>
    <w:rsid w:val="00802838"/>
    <w:rsid w:val="00810E42"/>
    <w:rsid w:val="00812BDF"/>
    <w:rsid w:val="00813FDB"/>
    <w:rsid w:val="00820017"/>
    <w:rsid w:val="00822C32"/>
    <w:rsid w:val="00826FED"/>
    <w:rsid w:val="008367C0"/>
    <w:rsid w:val="00846917"/>
    <w:rsid w:val="008471BF"/>
    <w:rsid w:val="008505A4"/>
    <w:rsid w:val="00857415"/>
    <w:rsid w:val="00865530"/>
    <w:rsid w:val="00866413"/>
    <w:rsid w:val="008672AC"/>
    <w:rsid w:val="00870FF8"/>
    <w:rsid w:val="00877354"/>
    <w:rsid w:val="0088038A"/>
    <w:rsid w:val="00883347"/>
    <w:rsid w:val="00885BE3"/>
    <w:rsid w:val="00892482"/>
    <w:rsid w:val="00893048"/>
    <w:rsid w:val="008C2121"/>
    <w:rsid w:val="008C353B"/>
    <w:rsid w:val="008D1515"/>
    <w:rsid w:val="008E3AD8"/>
    <w:rsid w:val="008E6F97"/>
    <w:rsid w:val="008F189C"/>
    <w:rsid w:val="008F5430"/>
    <w:rsid w:val="0090019A"/>
    <w:rsid w:val="00901BA3"/>
    <w:rsid w:val="00910BEB"/>
    <w:rsid w:val="0091553E"/>
    <w:rsid w:val="009157C0"/>
    <w:rsid w:val="0091639E"/>
    <w:rsid w:val="009205B0"/>
    <w:rsid w:val="00924EB3"/>
    <w:rsid w:val="0092626C"/>
    <w:rsid w:val="00926BFF"/>
    <w:rsid w:val="00930050"/>
    <w:rsid w:val="00932E13"/>
    <w:rsid w:val="009459A2"/>
    <w:rsid w:val="00951443"/>
    <w:rsid w:val="00953785"/>
    <w:rsid w:val="00954387"/>
    <w:rsid w:val="00960CC2"/>
    <w:rsid w:val="00961FB3"/>
    <w:rsid w:val="00963407"/>
    <w:rsid w:val="00964497"/>
    <w:rsid w:val="009708B8"/>
    <w:rsid w:val="00975E58"/>
    <w:rsid w:val="00983451"/>
    <w:rsid w:val="00983F66"/>
    <w:rsid w:val="00993E43"/>
    <w:rsid w:val="009947A1"/>
    <w:rsid w:val="009966E3"/>
    <w:rsid w:val="009A134C"/>
    <w:rsid w:val="009A50C5"/>
    <w:rsid w:val="009A56E3"/>
    <w:rsid w:val="009A56EF"/>
    <w:rsid w:val="009A6CD5"/>
    <w:rsid w:val="009A7541"/>
    <w:rsid w:val="009B19BA"/>
    <w:rsid w:val="009B6AEC"/>
    <w:rsid w:val="009C0BE0"/>
    <w:rsid w:val="009C532C"/>
    <w:rsid w:val="009C65B2"/>
    <w:rsid w:val="009D02A1"/>
    <w:rsid w:val="009D1713"/>
    <w:rsid w:val="009E3603"/>
    <w:rsid w:val="009F20A7"/>
    <w:rsid w:val="009F3DEE"/>
    <w:rsid w:val="009F6889"/>
    <w:rsid w:val="00A05225"/>
    <w:rsid w:val="00A1174C"/>
    <w:rsid w:val="00A11F1E"/>
    <w:rsid w:val="00A136C3"/>
    <w:rsid w:val="00A1505A"/>
    <w:rsid w:val="00A34440"/>
    <w:rsid w:val="00A433D7"/>
    <w:rsid w:val="00A47E9C"/>
    <w:rsid w:val="00A50FAC"/>
    <w:rsid w:val="00A53D00"/>
    <w:rsid w:val="00A55653"/>
    <w:rsid w:val="00A56BFF"/>
    <w:rsid w:val="00A620D9"/>
    <w:rsid w:val="00A64775"/>
    <w:rsid w:val="00A64EF2"/>
    <w:rsid w:val="00A81894"/>
    <w:rsid w:val="00A87BB7"/>
    <w:rsid w:val="00A9008B"/>
    <w:rsid w:val="00A9110F"/>
    <w:rsid w:val="00A912E8"/>
    <w:rsid w:val="00A97FB4"/>
    <w:rsid w:val="00AB4EE2"/>
    <w:rsid w:val="00AB5D18"/>
    <w:rsid w:val="00AC1CFB"/>
    <w:rsid w:val="00AC287E"/>
    <w:rsid w:val="00AC34A0"/>
    <w:rsid w:val="00AC3E88"/>
    <w:rsid w:val="00AC5DB3"/>
    <w:rsid w:val="00AD3050"/>
    <w:rsid w:val="00AD5E57"/>
    <w:rsid w:val="00AE1CEF"/>
    <w:rsid w:val="00AE534A"/>
    <w:rsid w:val="00AF231F"/>
    <w:rsid w:val="00AF2340"/>
    <w:rsid w:val="00AF2BA4"/>
    <w:rsid w:val="00B02A25"/>
    <w:rsid w:val="00B05D93"/>
    <w:rsid w:val="00B11A6D"/>
    <w:rsid w:val="00B130FC"/>
    <w:rsid w:val="00B1314E"/>
    <w:rsid w:val="00B139E2"/>
    <w:rsid w:val="00B32038"/>
    <w:rsid w:val="00B33FFA"/>
    <w:rsid w:val="00B3676E"/>
    <w:rsid w:val="00B564EF"/>
    <w:rsid w:val="00B617F5"/>
    <w:rsid w:val="00B72ADB"/>
    <w:rsid w:val="00B73909"/>
    <w:rsid w:val="00B7570C"/>
    <w:rsid w:val="00B82187"/>
    <w:rsid w:val="00B8681D"/>
    <w:rsid w:val="00B919E1"/>
    <w:rsid w:val="00B91E10"/>
    <w:rsid w:val="00BA2F62"/>
    <w:rsid w:val="00BA4717"/>
    <w:rsid w:val="00BA5FBC"/>
    <w:rsid w:val="00BB2D41"/>
    <w:rsid w:val="00BB337D"/>
    <w:rsid w:val="00BC391B"/>
    <w:rsid w:val="00BD4193"/>
    <w:rsid w:val="00BD48C8"/>
    <w:rsid w:val="00BD7D87"/>
    <w:rsid w:val="00BE0D43"/>
    <w:rsid w:val="00BE1A9A"/>
    <w:rsid w:val="00BF29BA"/>
    <w:rsid w:val="00BF4416"/>
    <w:rsid w:val="00BF5FBD"/>
    <w:rsid w:val="00C03D93"/>
    <w:rsid w:val="00C1579E"/>
    <w:rsid w:val="00C1730E"/>
    <w:rsid w:val="00C25ED9"/>
    <w:rsid w:val="00C32273"/>
    <w:rsid w:val="00C36A42"/>
    <w:rsid w:val="00C36A60"/>
    <w:rsid w:val="00C36E2E"/>
    <w:rsid w:val="00C37E47"/>
    <w:rsid w:val="00C5409F"/>
    <w:rsid w:val="00C56684"/>
    <w:rsid w:val="00C61E9F"/>
    <w:rsid w:val="00C666F9"/>
    <w:rsid w:val="00C81E6B"/>
    <w:rsid w:val="00C84962"/>
    <w:rsid w:val="00C93A99"/>
    <w:rsid w:val="00C975E5"/>
    <w:rsid w:val="00CA2C9A"/>
    <w:rsid w:val="00CA3033"/>
    <w:rsid w:val="00CA5A6D"/>
    <w:rsid w:val="00CB3A71"/>
    <w:rsid w:val="00CC153D"/>
    <w:rsid w:val="00CD0896"/>
    <w:rsid w:val="00CD67E5"/>
    <w:rsid w:val="00CD67EC"/>
    <w:rsid w:val="00CE14F2"/>
    <w:rsid w:val="00CE2447"/>
    <w:rsid w:val="00CE37CF"/>
    <w:rsid w:val="00CF1361"/>
    <w:rsid w:val="00CF17C2"/>
    <w:rsid w:val="00CF2F5D"/>
    <w:rsid w:val="00D001DA"/>
    <w:rsid w:val="00D004A0"/>
    <w:rsid w:val="00D01B27"/>
    <w:rsid w:val="00D028B9"/>
    <w:rsid w:val="00D0499A"/>
    <w:rsid w:val="00D07F2D"/>
    <w:rsid w:val="00D1450F"/>
    <w:rsid w:val="00D23172"/>
    <w:rsid w:val="00D244AD"/>
    <w:rsid w:val="00D304D6"/>
    <w:rsid w:val="00D31F5E"/>
    <w:rsid w:val="00D3251B"/>
    <w:rsid w:val="00D33644"/>
    <w:rsid w:val="00D44136"/>
    <w:rsid w:val="00D54A62"/>
    <w:rsid w:val="00D56ECF"/>
    <w:rsid w:val="00D724A4"/>
    <w:rsid w:val="00D726F0"/>
    <w:rsid w:val="00D81105"/>
    <w:rsid w:val="00DB3E60"/>
    <w:rsid w:val="00DB716F"/>
    <w:rsid w:val="00DC03D8"/>
    <w:rsid w:val="00DC0638"/>
    <w:rsid w:val="00DC1C4F"/>
    <w:rsid w:val="00DD1791"/>
    <w:rsid w:val="00DE2BF5"/>
    <w:rsid w:val="00DE2C81"/>
    <w:rsid w:val="00DE72D2"/>
    <w:rsid w:val="00DF152D"/>
    <w:rsid w:val="00DF1DD8"/>
    <w:rsid w:val="00E02683"/>
    <w:rsid w:val="00E03A10"/>
    <w:rsid w:val="00E064AF"/>
    <w:rsid w:val="00E06B54"/>
    <w:rsid w:val="00E1286A"/>
    <w:rsid w:val="00E1653E"/>
    <w:rsid w:val="00E16BA6"/>
    <w:rsid w:val="00E207F1"/>
    <w:rsid w:val="00E22EA4"/>
    <w:rsid w:val="00E23102"/>
    <w:rsid w:val="00E25298"/>
    <w:rsid w:val="00E255FD"/>
    <w:rsid w:val="00E2741B"/>
    <w:rsid w:val="00E309BE"/>
    <w:rsid w:val="00E340AF"/>
    <w:rsid w:val="00E347CF"/>
    <w:rsid w:val="00E372B7"/>
    <w:rsid w:val="00E37C58"/>
    <w:rsid w:val="00E41751"/>
    <w:rsid w:val="00E4322B"/>
    <w:rsid w:val="00E456E6"/>
    <w:rsid w:val="00E50A78"/>
    <w:rsid w:val="00E53931"/>
    <w:rsid w:val="00E57BBC"/>
    <w:rsid w:val="00E61C32"/>
    <w:rsid w:val="00E62DA5"/>
    <w:rsid w:val="00E64526"/>
    <w:rsid w:val="00E65574"/>
    <w:rsid w:val="00E66833"/>
    <w:rsid w:val="00E70AE1"/>
    <w:rsid w:val="00E71252"/>
    <w:rsid w:val="00E71A30"/>
    <w:rsid w:val="00E740F5"/>
    <w:rsid w:val="00E74C1C"/>
    <w:rsid w:val="00E81E9F"/>
    <w:rsid w:val="00E8238E"/>
    <w:rsid w:val="00E84123"/>
    <w:rsid w:val="00E87F7A"/>
    <w:rsid w:val="00E90586"/>
    <w:rsid w:val="00E91553"/>
    <w:rsid w:val="00E95EAE"/>
    <w:rsid w:val="00E96189"/>
    <w:rsid w:val="00EA4713"/>
    <w:rsid w:val="00EA5901"/>
    <w:rsid w:val="00EA7105"/>
    <w:rsid w:val="00EB5A26"/>
    <w:rsid w:val="00EC231E"/>
    <w:rsid w:val="00EC36E0"/>
    <w:rsid w:val="00EC4302"/>
    <w:rsid w:val="00EC4ABE"/>
    <w:rsid w:val="00ED00D4"/>
    <w:rsid w:val="00ED22BB"/>
    <w:rsid w:val="00EE1674"/>
    <w:rsid w:val="00EE194A"/>
    <w:rsid w:val="00EE1DDC"/>
    <w:rsid w:val="00EE2BD1"/>
    <w:rsid w:val="00EE6CD7"/>
    <w:rsid w:val="00EF3226"/>
    <w:rsid w:val="00EF4A65"/>
    <w:rsid w:val="00F034A1"/>
    <w:rsid w:val="00F034E5"/>
    <w:rsid w:val="00F12834"/>
    <w:rsid w:val="00F1298E"/>
    <w:rsid w:val="00F168A6"/>
    <w:rsid w:val="00F16EB6"/>
    <w:rsid w:val="00F20DD5"/>
    <w:rsid w:val="00F33D7D"/>
    <w:rsid w:val="00F35791"/>
    <w:rsid w:val="00F4385E"/>
    <w:rsid w:val="00F445EF"/>
    <w:rsid w:val="00F44AAC"/>
    <w:rsid w:val="00F4643C"/>
    <w:rsid w:val="00F47820"/>
    <w:rsid w:val="00F47C79"/>
    <w:rsid w:val="00F51DBC"/>
    <w:rsid w:val="00F53FFD"/>
    <w:rsid w:val="00F577E1"/>
    <w:rsid w:val="00F6136F"/>
    <w:rsid w:val="00F61D0F"/>
    <w:rsid w:val="00F72376"/>
    <w:rsid w:val="00F815E7"/>
    <w:rsid w:val="00F81674"/>
    <w:rsid w:val="00F81678"/>
    <w:rsid w:val="00F856EE"/>
    <w:rsid w:val="00F85DC1"/>
    <w:rsid w:val="00F9633D"/>
    <w:rsid w:val="00FA0555"/>
    <w:rsid w:val="00FA744F"/>
    <w:rsid w:val="00FB49DA"/>
    <w:rsid w:val="00FB686B"/>
    <w:rsid w:val="00FC3AFD"/>
    <w:rsid w:val="00FC75FC"/>
    <w:rsid w:val="00FC7914"/>
    <w:rsid w:val="00FD0E79"/>
    <w:rsid w:val="00FD1B89"/>
    <w:rsid w:val="00FD33E8"/>
    <w:rsid w:val="00FD4F27"/>
    <w:rsid w:val="00FD4FAF"/>
    <w:rsid w:val="00FD7720"/>
    <w:rsid w:val="00FD796D"/>
    <w:rsid w:val="00FF1886"/>
    <w:rsid w:val="00FF2FD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next w:val="Normal"/>
    <w:link w:val="Heading1Char"/>
    <w:uiPriority w:val="9"/>
    <w:unhideWhenUsed/>
    <w:qFormat/>
    <w:rsid w:val="004D51BD"/>
    <w:pPr>
      <w:keepNext/>
      <w:keepLines/>
      <w:spacing w:after="3" w:line="265" w:lineRule="auto"/>
      <w:ind w:left="10" w:right="1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BVI fnr"/>
    <w:semiHidden/>
    <w:rsid w:val="00541A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0F"/>
    <w:rPr>
      <w:rFonts w:ascii="Tahoma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133038"/>
    <w:pPr>
      <w:spacing w:after="0" w:line="240" w:lineRule="auto"/>
    </w:pPr>
    <w:rPr>
      <w:lang w:val="sr-Cyrl-RS"/>
    </w:rPr>
  </w:style>
  <w:style w:type="paragraph" w:styleId="FootnoteText">
    <w:name w:val="footnote text"/>
    <w:aliases w:val="Footnote Text1,Footnote Text Char Char Char,Footnote Text Char Char,Footnote Text Blue,single space,ft,footnote text,footnote text Char"/>
    <w:basedOn w:val="Normal"/>
    <w:link w:val="FootnoteTextChar"/>
    <w:semiHidden/>
    <w:rsid w:val="006F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character" w:customStyle="1" w:styleId="FootnoteTextChar">
    <w:name w:val="Footnote Text Char"/>
    <w:aliases w:val="Footnote Text1 Char,Footnote Text Char Char Char Char,Footnote Text Char Char Char1,Footnote Text Blue Char,single space Char,ft Char,footnote text Char1,footnote text Char Char"/>
    <w:basedOn w:val="DefaultParagraphFont"/>
    <w:link w:val="FootnoteText"/>
    <w:semiHidden/>
    <w:rsid w:val="006F2EBE"/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paragraph" w:styleId="Footer">
    <w:name w:val="footer"/>
    <w:basedOn w:val="Normal"/>
    <w:link w:val="FooterChar"/>
    <w:uiPriority w:val="99"/>
    <w:unhideWhenUsed/>
    <w:rsid w:val="0048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79"/>
    <w:rPr>
      <w:lang w:val="sr-Cyrl-RS"/>
    </w:rPr>
  </w:style>
  <w:style w:type="character" w:styleId="PageNumber">
    <w:name w:val="page number"/>
    <w:basedOn w:val="DefaultParagraphFont"/>
    <w:rsid w:val="00484B79"/>
  </w:style>
  <w:style w:type="paragraph" w:styleId="ListParagraph">
    <w:name w:val="List Paragraph"/>
    <w:basedOn w:val="Normal"/>
    <w:uiPriority w:val="34"/>
    <w:qFormat/>
    <w:rsid w:val="003979A7"/>
    <w:pPr>
      <w:ind w:left="720"/>
      <w:contextualSpacing/>
    </w:pPr>
  </w:style>
  <w:style w:type="paragraph" w:customStyle="1" w:styleId="Car">
    <w:name w:val="Car"/>
    <w:basedOn w:val="Normal"/>
    <w:rsid w:val="0058609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ar0">
    <w:name w:val="Car"/>
    <w:basedOn w:val="Normal"/>
    <w:rsid w:val="00F35791"/>
    <w:pPr>
      <w:spacing w:after="160" w:line="240" w:lineRule="exact"/>
    </w:pPr>
    <w:rPr>
      <w:rFonts w:ascii="Arial" w:eastAsia="Times New Roman" w:hAnsi="Arial" w:cs="Arial"/>
      <w:color w:val="00000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47"/>
    <w:rPr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3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RS"/>
    </w:rPr>
  </w:style>
  <w:style w:type="paragraph" w:customStyle="1" w:styleId="Default">
    <w:name w:val="Default"/>
    <w:rsid w:val="00F1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GrafGrafCharCharGrafGrafCharCharGrafGrafCharCharGrafGrafCharCharCharCharCharCharCharChar">
    <w:name w:val="Graf Graf Char Char Graf Graf Char Char Graf Graf Char Char Graf Graf Char Char Char Char Char Char Char Char"/>
    <w:basedOn w:val="Normal"/>
    <w:rsid w:val="00F1298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3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3E8"/>
    <w:rPr>
      <w:lang w:val="sr-Cyrl-R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02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0212"/>
    <w:rPr>
      <w:lang w:val="sr-Cyrl-RS"/>
    </w:rPr>
  </w:style>
  <w:style w:type="character" w:styleId="Hyperlink">
    <w:name w:val="Hyperlink"/>
    <w:basedOn w:val="DefaultParagraphFont"/>
    <w:uiPriority w:val="99"/>
    <w:unhideWhenUsed/>
    <w:rsid w:val="00930050"/>
    <w:rPr>
      <w:color w:val="0000FF" w:themeColor="hyperlink"/>
      <w:u w:val="single"/>
    </w:rPr>
  </w:style>
  <w:style w:type="paragraph" w:customStyle="1" w:styleId="GrafGrafCharCharGrafGrafCharCharGrafGrafCharCharGrafGrafCharCharCharCharCharCharCharCharCharChar">
    <w:name w:val="Graf Graf Char Char Graf Graf Char Char Graf Graf Char Char Graf Graf Char Char Char Char Char Char Char Char Char Char"/>
    <w:basedOn w:val="Normal"/>
    <w:rsid w:val="006C30F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F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FC0"/>
    <w:rPr>
      <w:lang w:val="sr-Cyrl-RS"/>
    </w:rPr>
  </w:style>
  <w:style w:type="paragraph" w:customStyle="1" w:styleId="Car1">
    <w:name w:val="Car"/>
    <w:basedOn w:val="Normal"/>
    <w:rsid w:val="005A62B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1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68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  <w:style w:type="character" w:customStyle="1" w:styleId="Heading1Char">
    <w:name w:val="Heading 1 Char"/>
    <w:basedOn w:val="DefaultParagraphFont"/>
    <w:link w:val="Heading1"/>
    <w:rsid w:val="004D51BD"/>
    <w:rPr>
      <w:rFonts w:ascii="Times New Roman" w:eastAsia="Times New Roman" w:hAnsi="Times New Roman" w:cs="Times New Roman"/>
      <w:b/>
      <w:color w:val="000000"/>
      <w:sz w:val="32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Cyrl-RS"/>
    </w:rPr>
  </w:style>
  <w:style w:type="table" w:styleId="TableGrid">
    <w:name w:val="Table Grid"/>
    <w:basedOn w:val="TableNormal"/>
    <w:uiPriority w:val="39"/>
    <w:rsid w:val="006E623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next w:val="Normal"/>
    <w:link w:val="Heading1Char"/>
    <w:uiPriority w:val="9"/>
    <w:unhideWhenUsed/>
    <w:qFormat/>
    <w:rsid w:val="004D51BD"/>
    <w:pPr>
      <w:keepNext/>
      <w:keepLines/>
      <w:spacing w:after="3" w:line="265" w:lineRule="auto"/>
      <w:ind w:left="10" w:right="1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,BVI fnr"/>
    <w:semiHidden/>
    <w:rsid w:val="00541A0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0F"/>
    <w:rPr>
      <w:rFonts w:ascii="Tahoma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133038"/>
    <w:pPr>
      <w:spacing w:after="0" w:line="240" w:lineRule="auto"/>
    </w:pPr>
    <w:rPr>
      <w:lang w:val="sr-Cyrl-RS"/>
    </w:rPr>
  </w:style>
  <w:style w:type="paragraph" w:styleId="FootnoteText">
    <w:name w:val="footnote text"/>
    <w:aliases w:val="Footnote Text1,Footnote Text Char Char Char,Footnote Text Char Char,Footnote Text Blue,single space,ft,footnote text,footnote text Char"/>
    <w:basedOn w:val="Normal"/>
    <w:link w:val="FootnoteTextChar"/>
    <w:semiHidden/>
    <w:rsid w:val="006F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character" w:customStyle="1" w:styleId="FootnoteTextChar">
    <w:name w:val="Footnote Text Char"/>
    <w:aliases w:val="Footnote Text1 Char,Footnote Text Char Char Char Char,Footnote Text Char Char Char1,Footnote Text Blue Char,single space Char,ft Char,footnote text Char1,footnote text Char Char"/>
    <w:basedOn w:val="DefaultParagraphFont"/>
    <w:link w:val="FootnoteText"/>
    <w:semiHidden/>
    <w:rsid w:val="006F2EBE"/>
    <w:rPr>
      <w:rFonts w:ascii="Times New Roman" w:eastAsia="Times New Roman" w:hAnsi="Times New Roman" w:cs="Times New Roman"/>
      <w:sz w:val="20"/>
      <w:szCs w:val="20"/>
      <w:lang w:val="hr-HR" w:eastAsia="bs-Latn-BA"/>
    </w:rPr>
  </w:style>
  <w:style w:type="paragraph" w:styleId="Footer">
    <w:name w:val="footer"/>
    <w:basedOn w:val="Normal"/>
    <w:link w:val="FooterChar"/>
    <w:uiPriority w:val="99"/>
    <w:unhideWhenUsed/>
    <w:rsid w:val="0048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79"/>
    <w:rPr>
      <w:lang w:val="sr-Cyrl-RS"/>
    </w:rPr>
  </w:style>
  <w:style w:type="character" w:styleId="PageNumber">
    <w:name w:val="page number"/>
    <w:basedOn w:val="DefaultParagraphFont"/>
    <w:rsid w:val="00484B79"/>
  </w:style>
  <w:style w:type="paragraph" w:styleId="ListParagraph">
    <w:name w:val="List Paragraph"/>
    <w:basedOn w:val="Normal"/>
    <w:uiPriority w:val="34"/>
    <w:qFormat/>
    <w:rsid w:val="003979A7"/>
    <w:pPr>
      <w:ind w:left="720"/>
      <w:contextualSpacing/>
    </w:pPr>
  </w:style>
  <w:style w:type="paragraph" w:customStyle="1" w:styleId="Car">
    <w:name w:val="Car"/>
    <w:basedOn w:val="Normal"/>
    <w:rsid w:val="0058609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ar0">
    <w:name w:val="Car"/>
    <w:basedOn w:val="Normal"/>
    <w:rsid w:val="00F35791"/>
    <w:pPr>
      <w:spacing w:after="160" w:line="240" w:lineRule="exact"/>
    </w:pPr>
    <w:rPr>
      <w:rFonts w:ascii="Arial" w:eastAsia="Times New Roman" w:hAnsi="Arial" w:cs="Arial"/>
      <w:color w:val="000000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47"/>
    <w:rPr>
      <w:lang w:val="sr-Cyrl-R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3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RS"/>
    </w:rPr>
  </w:style>
  <w:style w:type="paragraph" w:customStyle="1" w:styleId="Default">
    <w:name w:val="Default"/>
    <w:rsid w:val="00F129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GrafGrafCharCharGrafGrafCharCharGrafGrafCharCharGrafGrafCharCharCharCharCharCharCharChar">
    <w:name w:val="Graf Graf Char Char Graf Graf Char Char Graf Graf Char Char Graf Graf Char Char Char Char Char Char Char Char"/>
    <w:basedOn w:val="Normal"/>
    <w:rsid w:val="00F1298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3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3E8"/>
    <w:rPr>
      <w:lang w:val="sr-Cyrl-R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02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0212"/>
    <w:rPr>
      <w:lang w:val="sr-Cyrl-RS"/>
    </w:rPr>
  </w:style>
  <w:style w:type="character" w:styleId="Hyperlink">
    <w:name w:val="Hyperlink"/>
    <w:basedOn w:val="DefaultParagraphFont"/>
    <w:uiPriority w:val="99"/>
    <w:unhideWhenUsed/>
    <w:rsid w:val="00930050"/>
    <w:rPr>
      <w:color w:val="0000FF" w:themeColor="hyperlink"/>
      <w:u w:val="single"/>
    </w:rPr>
  </w:style>
  <w:style w:type="paragraph" w:customStyle="1" w:styleId="GrafGrafCharCharGrafGrafCharCharGrafGrafCharCharGrafGrafCharCharCharCharCharCharCharCharCharChar">
    <w:name w:val="Graf Graf Char Char Graf Graf Char Char Graf Graf Char Char Graf Graf Char Char Char Char Char Char Char Char Char Char"/>
    <w:basedOn w:val="Normal"/>
    <w:rsid w:val="006C30F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41F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FC0"/>
    <w:rPr>
      <w:lang w:val="sr-Cyrl-RS"/>
    </w:rPr>
  </w:style>
  <w:style w:type="paragraph" w:customStyle="1" w:styleId="Car1">
    <w:name w:val="Car"/>
    <w:basedOn w:val="Normal"/>
    <w:rsid w:val="005A62B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D1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68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RS"/>
    </w:rPr>
  </w:style>
  <w:style w:type="character" w:customStyle="1" w:styleId="Heading1Char">
    <w:name w:val="Heading 1 Char"/>
    <w:basedOn w:val="DefaultParagraphFont"/>
    <w:link w:val="Heading1"/>
    <w:rsid w:val="004D51BD"/>
    <w:rPr>
      <w:rFonts w:ascii="Times New Roman" w:eastAsia="Times New Roman" w:hAnsi="Times New Roman" w:cs="Times New Roman"/>
      <w:b/>
      <w:color w:val="000000"/>
      <w:sz w:val="32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Cyrl-RS"/>
    </w:rPr>
  </w:style>
  <w:style w:type="table" w:styleId="TableGrid">
    <w:name w:val="Table Grid"/>
    <w:basedOn w:val="TableNormal"/>
    <w:uiPriority w:val="39"/>
    <w:rsid w:val="006E6232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http://www.abecedakarijere.ba,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0.12\ARZ_Korisnici\zvjezdana.jelic\ZVJEZDANA\PREGLEDI\AZURIRANI%20PREGLEDI\STATISTIKA%20ZA%202017\Tabele%20i%20grafikoni%20za%20ANALIZU%202017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2\ARZ_Korisnici\zvjezdana.jelic\ZVJEZDANA\PREGLEDI\AZURIRANI%20PREGLEDI\STATISTIKA%20ZA%202017\Tabele%20i%20grafikoni%20za%20ANALIZU%20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2\ARZ_Korisnici\zvjezdana.jelic\ZVJEZDANA\PREGLEDI\AZURIRANI%20PREGLEDI\STATISTIKA%20ZA%202017\ZAPOSLENI%20SA%20EVIDENCIJA%20-graf.%202006-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0.12\ARZ_Korisnici\zvjezdana.jelic\ZVJEZDANA\PREGLEDI\AZURIRANI%20PREGLEDI\STATISTIKA%20ZA%202017\Anketa%20o%20radnoj%20snazi%20za%202017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s-Latn-BA" sz="1200"/>
              <a:t>KRETANJE REGISTRIRANE NEZAPOSLENOSTI U BiH                                                       U RAZDOBLJU</a:t>
            </a:r>
            <a:r>
              <a:rPr lang="bs-Latn-BA" sz="1200" baseline="0"/>
              <a:t> </a:t>
            </a:r>
            <a:r>
              <a:rPr lang="bs-Latn-BA" sz="1200"/>
              <a:t>I 2017.-XII 2017. GODINE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38100" cap="rnd">
              <a:solidFill>
                <a:schemeClr val="tx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2">
                  <a:lumMod val="75000"/>
                </a:schemeClr>
              </a:solidFill>
              <a:ln w="38100">
                <a:solidFill>
                  <a:schemeClr val="tx2">
                    <a:lumMod val="75000"/>
                  </a:schemeClr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0606823227824023E-2"/>
                  <c:y val="-4.1931954898499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D3-47E1-93BD-91D90F95D9AC}"/>
                </c:ext>
              </c:extLst>
            </c:dLbl>
            <c:dLbl>
              <c:idx val="2"/>
              <c:layout>
                <c:manualLayout>
                  <c:x val="-2.8819378542070326E-2"/>
                  <c:y val="-3.160024116698631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D3-47E1-93BD-91D90F95D9AC}"/>
                </c:ext>
              </c:extLst>
            </c:dLbl>
            <c:dLbl>
              <c:idx val="3"/>
              <c:layout>
                <c:manualLayout>
                  <c:x val="-3.9079015275172005E-2"/>
                  <c:y val="-4.894598568821261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D3-47E1-93BD-91D90F95D9AC}"/>
                </c:ext>
              </c:extLst>
            </c:dLbl>
            <c:dLbl>
              <c:idx val="4"/>
              <c:layout>
                <c:manualLayout>
                  <c:x val="-4.9338585827120744E-2"/>
                  <c:y val="-6.280052960681856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D3-47E1-93BD-91D90F95D9AC}"/>
                </c:ext>
              </c:extLst>
            </c:dLbl>
            <c:dLbl>
              <c:idx val="5"/>
              <c:layout>
                <c:manualLayout>
                  <c:x val="-5.1378464535481477E-2"/>
                  <c:y val="-3.5002496241996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D3-47E1-93BD-91D90F95D9AC}"/>
                </c:ext>
              </c:extLst>
            </c:dLbl>
            <c:dLbl>
              <c:idx val="6"/>
              <c:layout>
                <c:manualLayout>
                  <c:x val="-5.1391871602297939E-2"/>
                  <c:y val="-4.198569912508770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D3-47E1-93BD-91D90F95D9AC}"/>
                </c:ext>
              </c:extLst>
            </c:dLbl>
            <c:dLbl>
              <c:idx val="7"/>
              <c:layout>
                <c:manualLayout>
                  <c:x val="-4.9327021781637649E-2"/>
                  <c:y val="-3.5002496241996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1D3-47E1-93BD-91D90F95D9AC}"/>
                </c:ext>
              </c:extLst>
            </c:dLbl>
            <c:dLbl>
              <c:idx val="8"/>
              <c:layout>
                <c:manualLayout>
                  <c:x val="-4.1130891080982557E-2"/>
                  <c:y val="-5.239305086361586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D3-47E1-93BD-91D90F95D9AC}"/>
                </c:ext>
              </c:extLst>
            </c:dLbl>
            <c:dLbl>
              <c:idx val="9"/>
              <c:layout>
                <c:manualLayout>
                  <c:x val="-4.5829161742640519E-2"/>
                  <c:y val="-6.5065206692913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B8-4D01-952D-7FAFA3DF5CFF}"/>
                </c:ext>
              </c:extLst>
            </c:dLbl>
            <c:dLbl>
              <c:idx val="11"/>
              <c:layout>
                <c:manualLayout>
                  <c:x val="-1.2413167031861318E-2"/>
                  <c:y val="-3.852096979683603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1D3-47E1-93BD-91D90F95D9A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'[Tabele i grafikoni za ANALIZU 2017.xls]Nezaposl. i zap.'!$A$216:$A$227</c:f>
              <c:strCache>
                <c:ptCount val="12"/>
                <c:pt idx="0">
                  <c:v>I/2017</c:v>
                </c:pt>
                <c:pt idx="1">
                  <c:v>II/ 2017</c:v>
                </c:pt>
                <c:pt idx="2">
                  <c:v>III/ 2017</c:v>
                </c:pt>
                <c:pt idx="3">
                  <c:v>IV/ 2017</c:v>
                </c:pt>
                <c:pt idx="4">
                  <c:v>V/ 2017</c:v>
                </c:pt>
                <c:pt idx="5">
                  <c:v>VI/2017</c:v>
                </c:pt>
                <c:pt idx="6">
                  <c:v>VII/ 2017</c:v>
                </c:pt>
                <c:pt idx="7">
                  <c:v>VIII/ 2017</c:v>
                </c:pt>
                <c:pt idx="8">
                  <c:v>IX/2017</c:v>
                </c:pt>
                <c:pt idx="9">
                  <c:v>X/2017</c:v>
                </c:pt>
                <c:pt idx="10">
                  <c:v>XI/2017</c:v>
                </c:pt>
                <c:pt idx="11">
                  <c:v>XII/2017</c:v>
                </c:pt>
              </c:strCache>
            </c:strRef>
          </c:cat>
          <c:val>
            <c:numRef>
              <c:f>'[Tabele i grafikoni za ANALIZU 2017.xls]Nezaposl. i zap.'!$B$216:$B$227</c:f>
              <c:numCache>
                <c:formatCode>#,##0</c:formatCode>
                <c:ptCount val="12"/>
                <c:pt idx="0">
                  <c:v>511571</c:v>
                </c:pt>
                <c:pt idx="1">
                  <c:v>509907</c:v>
                </c:pt>
                <c:pt idx="2">
                  <c:v>501522</c:v>
                </c:pt>
                <c:pt idx="3">
                  <c:v>495405</c:v>
                </c:pt>
                <c:pt idx="4">
                  <c:v>487426</c:v>
                </c:pt>
                <c:pt idx="5">
                  <c:v>485888</c:v>
                </c:pt>
                <c:pt idx="6">
                  <c:v>486309</c:v>
                </c:pt>
                <c:pt idx="7">
                  <c:v>485088</c:v>
                </c:pt>
                <c:pt idx="8">
                  <c:v>480379</c:v>
                </c:pt>
                <c:pt idx="9">
                  <c:v>478191</c:v>
                </c:pt>
                <c:pt idx="10">
                  <c:v>475549</c:v>
                </c:pt>
                <c:pt idx="11">
                  <c:v>475084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51D3-47E1-93BD-91D90F95D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066304"/>
        <c:axId val="108067840"/>
      </c:lineChart>
      <c:catAx>
        <c:axId val="10806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08067840"/>
        <c:crosses val="autoZero"/>
        <c:auto val="1"/>
        <c:lblAlgn val="ctr"/>
        <c:lblOffset val="100"/>
        <c:noMultiLvlLbl val="0"/>
      </c:catAx>
      <c:valAx>
        <c:axId val="10806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08066304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bs-Latn-BA"/>
              <a:t>KORISNICI NOVČANE NAKNADE U SLUČAJU NEZAPOSLENOSTI                       U BiH U 2017. GODINI</a:t>
            </a:r>
          </a:p>
        </c:rich>
      </c:tx>
      <c:layout>
        <c:manualLayout>
          <c:xMode val="edge"/>
          <c:yMode val="edge"/>
          <c:x val="0.16055178348608062"/>
          <c:y val="2.5960539979231569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'[Tabele i grafikoni za ANALIZU 2017.xls]Mater. i socij. sigur.'!$A$59</c:f>
              <c:strCache>
                <c:ptCount val="1"/>
                <c:pt idx="0">
                  <c:v>UKUPNO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strRef>
              <c:f>'[Tabele i grafikoni za ANALIZU 2017.xls]Mater. i socij. sigur.'!$B$58:$M$58</c:f>
              <c:strCache>
                <c:ptCount val="12"/>
                <c:pt idx="0">
                  <c:v>I  2017.</c:v>
                </c:pt>
                <c:pt idx="1">
                  <c:v>II  2017.</c:v>
                </c:pt>
                <c:pt idx="2">
                  <c:v>III  2017.</c:v>
                </c:pt>
                <c:pt idx="3">
                  <c:v>IV 2017.</c:v>
                </c:pt>
                <c:pt idx="4">
                  <c:v>V 2017.</c:v>
                </c:pt>
                <c:pt idx="5">
                  <c:v>VI 2017.</c:v>
                </c:pt>
                <c:pt idx="6">
                  <c:v>VII 2017.</c:v>
                </c:pt>
                <c:pt idx="7">
                  <c:v>VIII 2017.</c:v>
                </c:pt>
                <c:pt idx="8">
                  <c:v>IX 2017.</c:v>
                </c:pt>
                <c:pt idx="9">
                  <c:v>X 2016.</c:v>
                </c:pt>
                <c:pt idx="10">
                  <c:v>XI 2016.</c:v>
                </c:pt>
                <c:pt idx="11">
                  <c:v>XII 2016.</c:v>
                </c:pt>
              </c:strCache>
            </c:strRef>
          </c:cat>
          <c:val>
            <c:numRef>
              <c:f>'[Tabele i grafikoni za ANALIZU 2017.xls]Mater. i socij. sigur.'!$B$59:$M$59</c:f>
              <c:numCache>
                <c:formatCode>#,##0</c:formatCode>
                <c:ptCount val="12"/>
                <c:pt idx="0">
                  <c:v>13706</c:v>
                </c:pt>
                <c:pt idx="1">
                  <c:v>15226</c:v>
                </c:pt>
                <c:pt idx="2">
                  <c:v>15270</c:v>
                </c:pt>
                <c:pt idx="3">
                  <c:v>13775</c:v>
                </c:pt>
                <c:pt idx="4">
                  <c:v>12903</c:v>
                </c:pt>
                <c:pt idx="5">
                  <c:v>12863</c:v>
                </c:pt>
                <c:pt idx="6">
                  <c:v>12996</c:v>
                </c:pt>
                <c:pt idx="7">
                  <c:v>13417</c:v>
                </c:pt>
                <c:pt idx="8">
                  <c:v>13233</c:v>
                </c:pt>
                <c:pt idx="9">
                  <c:v>13077</c:v>
                </c:pt>
                <c:pt idx="10">
                  <c:v>13617</c:v>
                </c:pt>
                <c:pt idx="11">
                  <c:v>13229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3EF-4D7E-84EA-C2BD4F318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174720"/>
        <c:axId val="108180608"/>
      </c:lineChart>
      <c:catAx>
        <c:axId val="10817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08180608"/>
        <c:crosses val="autoZero"/>
        <c:auto val="1"/>
        <c:lblAlgn val="ctr"/>
        <c:lblOffset val="100"/>
        <c:noMultiLvlLbl val="0"/>
      </c:catAx>
      <c:valAx>
        <c:axId val="10818060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081747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</c:dTable>
      <c:spPr>
        <a:solidFill>
          <a:schemeClr val="accent1">
            <a:lumMod val="20000"/>
            <a:lumOff val="80000"/>
          </a:schemeClr>
        </a:solidFill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bs-Latn-BA" sz="1100">
                <a:latin typeface="Times New Roman" panose="02020603050405020304" pitchFamily="18" charset="0"/>
                <a:cs typeface="Times New Roman" panose="02020603050405020304" pitchFamily="18" charset="0"/>
              </a:rPr>
              <a:t>ZAPOSLENI SA EVIDENCIJE SLUŽBI ZAPOŠLJAVANJA U BOSNI I HERCEGOVINI 2007.-2017. GODINA</a:t>
            </a:r>
          </a:p>
        </c:rich>
      </c:tx>
      <c:layout>
        <c:manualLayout>
          <c:xMode val="edge"/>
          <c:yMode val="edge"/>
          <c:x val="0.1302387468946061"/>
          <c:y val="4.43746862755380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060634680079216"/>
          <c:y val="0.16968718532824906"/>
          <c:w val="0.85440788385267852"/>
          <c:h val="0.71594296806649171"/>
        </c:manualLayout>
      </c:layout>
      <c:lineChart>
        <c:grouping val="standard"/>
        <c:varyColors val="0"/>
        <c:ser>
          <c:idx val="1"/>
          <c:order val="0"/>
          <c:spPr>
            <a:ln w="38100"/>
          </c:spPr>
          <c:marker>
            <c:symbol val="circle"/>
            <c:size val="5"/>
            <c:spPr>
              <a:ln w="38100"/>
            </c:spPr>
          </c:marker>
          <c:dLbls>
            <c:dLbl>
              <c:idx val="0"/>
              <c:layout>
                <c:manualLayout>
                  <c:x val="-2.5000000000000001E-2"/>
                  <c:y val="3.2407407407407406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C3-4C4A-BA8E-F156AE4743AC}"/>
                </c:ext>
              </c:extLst>
            </c:dLbl>
            <c:dLbl>
              <c:idx val="1"/>
              <c:layout>
                <c:manualLayout>
                  <c:x val="-5.3831179052409243E-2"/>
                  <c:y val="-3.2407269845986283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C3-4C4A-BA8E-F156AE4743AC}"/>
                </c:ext>
              </c:extLst>
            </c:dLbl>
            <c:dLbl>
              <c:idx val="2"/>
              <c:layout>
                <c:manualLayout>
                  <c:x val="-3.5806237408150601E-2"/>
                  <c:y val="-3.638834063947811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C3-4C4A-BA8E-F156AE4743AC}"/>
                </c:ext>
              </c:extLst>
            </c:dLbl>
            <c:dLbl>
              <c:idx val="3"/>
              <c:layout>
                <c:manualLayout>
                  <c:x val="-4.8787753359910861E-2"/>
                  <c:y val="-3.4722401124661462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C3-4C4A-BA8E-F156AE4743AC}"/>
                </c:ext>
              </c:extLst>
            </c:dLbl>
            <c:dLbl>
              <c:idx val="4"/>
              <c:layout>
                <c:manualLayout>
                  <c:x val="-5.4644329926020238E-2"/>
                  <c:y val="-3.6517150395778429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C3-4C4A-BA8E-F156AE4743AC}"/>
                </c:ext>
              </c:extLst>
            </c:dLbl>
            <c:dLbl>
              <c:idx val="5"/>
              <c:layout>
                <c:manualLayout>
                  <c:x val="-5.3884280450188116E-2"/>
                  <c:y val="-3.6879479774790683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C3-4C4A-BA8E-F156AE4743AC}"/>
                </c:ext>
              </c:extLst>
            </c:dLbl>
            <c:dLbl>
              <c:idx val="6"/>
              <c:layout>
                <c:manualLayout>
                  <c:x val="-6.5555738587069923E-2"/>
                  <c:y val="-3.4132620214925961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4C3-4C4A-BA8E-F156AE4743AC}"/>
                </c:ext>
              </c:extLst>
            </c:dLbl>
            <c:dLbl>
              <c:idx val="7"/>
              <c:layout>
                <c:manualLayout>
                  <c:x val="-8.1033414264443604E-2"/>
                  <c:y val="-3.5879538495188101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C3-4C4A-BA8E-F156AE4743AC}"/>
                </c:ext>
              </c:extLst>
            </c:dLbl>
            <c:dLbl>
              <c:idx val="8"/>
              <c:layout>
                <c:manualLayout>
                  <c:x val="-8.2655943408143653E-2"/>
                  <c:y val="-4.4355506941270779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4C3-4C4A-BA8E-F156AE4743AC}"/>
                </c:ext>
              </c:extLst>
            </c:dLbl>
            <c:dLbl>
              <c:idx val="9"/>
              <c:layout>
                <c:manualLayout>
                  <c:x val="-0.11211739441660717"/>
                  <c:y val="-1.2220532376364467E-2"/>
                </c:manualLayout>
              </c:layout>
              <c:spPr/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C3-4C4A-BA8E-F156AE4743AC}"/>
                </c:ext>
              </c:extLst>
            </c:dLbl>
            <c:dLbl>
              <c:idx val="10"/>
              <c:layout>
                <c:manualLayout>
                  <c:x val="-5.6560984270271654E-2"/>
                  <c:y val="-2.913176733411470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4C3-4C4A-BA8E-F156AE4743AC}"/>
                </c:ext>
              </c:extLst>
            </c:dLbl>
            <c:dLbl>
              <c:idx val="11"/>
              <c:layout>
                <c:manualLayout>
                  <c:x val="-2.7257240204429302E-2"/>
                  <c:y val="-2.777777777777777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4C3-4C4A-BA8E-F156AE4743AC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'[ZAPOSLENI SA EVIDENCIJA -graf. 2006-2016.xls]Sheet1'!$O$5:$O$15</c:f>
              <c:strCache>
                <c:ptCount val="11"/>
                <c:pt idx="0">
                  <c:v>2007.</c:v>
                </c:pt>
                <c:pt idx="1">
                  <c:v>2008.</c:v>
                </c:pt>
                <c:pt idx="2">
                  <c:v>2009.</c:v>
                </c:pt>
                <c:pt idx="3">
                  <c:v>2010.</c:v>
                </c:pt>
                <c:pt idx="4">
                  <c:v>2011.</c:v>
                </c:pt>
                <c:pt idx="5">
                  <c:v>2012.</c:v>
                </c:pt>
                <c:pt idx="6">
                  <c:v>2013.</c:v>
                </c:pt>
                <c:pt idx="7">
                  <c:v>2014.</c:v>
                </c:pt>
                <c:pt idx="8">
                  <c:v>2015.</c:v>
                </c:pt>
                <c:pt idx="9">
                  <c:v>2016.</c:v>
                </c:pt>
                <c:pt idx="10">
                  <c:v>2017.</c:v>
                </c:pt>
              </c:strCache>
            </c:strRef>
          </c:cat>
          <c:val>
            <c:numRef>
              <c:f>'[ZAPOSLENI SA EVIDENCIJA -graf. 2006-2016.xls]Sheet1'!$P$5:$P$15</c:f>
              <c:numCache>
                <c:formatCode>#,##0</c:formatCode>
                <c:ptCount val="11"/>
                <c:pt idx="0">
                  <c:v>90257</c:v>
                </c:pt>
                <c:pt idx="1">
                  <c:v>90995</c:v>
                </c:pt>
                <c:pt idx="2">
                  <c:v>67903</c:v>
                </c:pt>
                <c:pt idx="3">
                  <c:v>73628</c:v>
                </c:pt>
                <c:pt idx="4">
                  <c:v>78843</c:v>
                </c:pt>
                <c:pt idx="5">
                  <c:v>80373</c:v>
                </c:pt>
                <c:pt idx="6">
                  <c:v>90811</c:v>
                </c:pt>
                <c:pt idx="7">
                  <c:v>103577</c:v>
                </c:pt>
                <c:pt idx="8">
                  <c:v>111396</c:v>
                </c:pt>
                <c:pt idx="9">
                  <c:v>132191</c:v>
                </c:pt>
                <c:pt idx="10">
                  <c:v>140043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14C3-4C4A-BA8E-F156AE474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507904"/>
        <c:axId val="108509440"/>
      </c:lineChart>
      <c:catAx>
        <c:axId val="10850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sr-Latn-RS"/>
          </a:p>
        </c:txPr>
        <c:crossAx val="108509440"/>
        <c:crosses val="autoZero"/>
        <c:auto val="1"/>
        <c:lblAlgn val="ctr"/>
        <c:lblOffset val="100"/>
        <c:noMultiLvlLbl val="0"/>
      </c:catAx>
      <c:valAx>
        <c:axId val="108509440"/>
        <c:scaling>
          <c:orientation val="minMax"/>
          <c:max val="155000"/>
          <c:min val="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sr-Latn-RS"/>
          </a:p>
        </c:txPr>
        <c:crossAx val="108507904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bs-Latn-BA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ZAPOSLENI SA EVIDENCIJE ZAVODA I SLUŽBI ZAPOŠLJAVANJA U BiH - 2016. I 2017. GODINA</a:t>
            </a:r>
            <a:endParaRPr lang="bs-Latn-BA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'[ZAPOSLENI SA EVIDENCIJA 2004-2017.xls]Zap. sa evid ''01-''08 pregled'!$M$264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-8.3333333333333332E-3"/>
                  <c:y val="1.388888888888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B-4378-9E8C-66FDFB5BD3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'[ZAPOSLENI SA EVIDENCIJA 2004-2017.xls]Zap. sa evid ''01-''08 pregled'!$L$265:$L$268</c:f>
              <c:strCache>
                <c:ptCount val="4"/>
                <c:pt idx="0">
                  <c:v>BIH</c:v>
                </c:pt>
                <c:pt idx="1">
                  <c:v>FBIH</c:v>
                </c:pt>
                <c:pt idx="2">
                  <c:v>RS</c:v>
                </c:pt>
                <c:pt idx="3">
                  <c:v>BDBIH</c:v>
                </c:pt>
              </c:strCache>
            </c:strRef>
          </c:cat>
          <c:val>
            <c:numRef>
              <c:f>'[ZAPOSLENI SA EVIDENCIJA 2004-2017.xls]Zap. sa evid ''01-''08 pregled'!$M$265:$M$268</c:f>
              <c:numCache>
                <c:formatCode>_-* #,##0\ _k_n_-;\-* #,##0\ _k_n_-;_-* "-"??\ _k_n_-;_-@_-</c:formatCode>
                <c:ptCount val="4"/>
                <c:pt idx="0">
                  <c:v>140043</c:v>
                </c:pt>
                <c:pt idx="1">
                  <c:v>98877</c:v>
                </c:pt>
                <c:pt idx="2">
                  <c:v>38697</c:v>
                </c:pt>
                <c:pt idx="3">
                  <c:v>2469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6B-4378-9E8C-66FDFB5BD3D2}"/>
            </c:ext>
          </c:extLst>
        </c:ser>
        <c:ser>
          <c:idx val="1"/>
          <c:order val="1"/>
          <c:tx>
            <c:strRef>
              <c:f>'[ZAPOSLENI SA EVIDENCIJA 2004-2017.xls]Zap. sa evid ''01-''08 pregled'!$N$264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777777777777779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B-4378-9E8C-66FDFB5BD3D2}"/>
                </c:ext>
              </c:extLst>
            </c:dLbl>
            <c:dLbl>
              <c:idx val="1"/>
              <c:layout>
                <c:manualLayout>
                  <c:x val="8.3333333333332829E-3"/>
                  <c:y val="2.314814814814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6B-4378-9E8C-66FDFB5BD3D2}"/>
                </c:ext>
              </c:extLst>
            </c:dLbl>
            <c:dLbl>
              <c:idx val="2"/>
              <c:layout>
                <c:manualLayout>
                  <c:x val="6.3979526551503517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6B-4378-9E8C-66FDFB5BD3D2}"/>
                </c:ext>
              </c:extLst>
            </c:dLbl>
            <c:dLbl>
              <c:idx val="3"/>
              <c:layout>
                <c:manualLayout>
                  <c:x val="2.7777777777777676E-2"/>
                  <c:y val="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6B-4378-9E8C-66FDFB5BD3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'[ZAPOSLENI SA EVIDENCIJA 2004-2017.xls]Zap. sa evid ''01-''08 pregled'!$L$265:$L$268</c:f>
              <c:strCache>
                <c:ptCount val="4"/>
                <c:pt idx="0">
                  <c:v>BIH</c:v>
                </c:pt>
                <c:pt idx="1">
                  <c:v>FBIH</c:v>
                </c:pt>
                <c:pt idx="2">
                  <c:v>RS</c:v>
                </c:pt>
                <c:pt idx="3">
                  <c:v>BDBIH</c:v>
                </c:pt>
              </c:strCache>
            </c:strRef>
          </c:cat>
          <c:val>
            <c:numRef>
              <c:f>'[ZAPOSLENI SA EVIDENCIJA 2004-2017.xls]Zap. sa evid ''01-''08 pregled'!$N$265:$N$268</c:f>
              <c:numCache>
                <c:formatCode>_-* #,##0\ _k_n_-;\-* #,##0\ _k_n_-;_-* "-"??\ _k_n_-;_-@_-</c:formatCode>
                <c:ptCount val="4"/>
                <c:pt idx="0">
                  <c:v>132191</c:v>
                </c:pt>
                <c:pt idx="1">
                  <c:v>92263</c:v>
                </c:pt>
                <c:pt idx="2">
                  <c:v>37263</c:v>
                </c:pt>
                <c:pt idx="3">
                  <c:v>2665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56B-4378-9E8C-66FDFB5BD3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512128"/>
        <c:axId val="124513664"/>
      </c:barChart>
      <c:catAx>
        <c:axId val="1245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4513664"/>
        <c:crosses val="autoZero"/>
        <c:auto val="1"/>
        <c:lblAlgn val="ctr"/>
        <c:lblOffset val="100"/>
        <c:noMultiLvlLbl val="0"/>
      </c:catAx>
      <c:valAx>
        <c:axId val="12451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_k_n_-;\-* #,##0\ _k_n_-;_-* &quot;-&quot;??\ _k_n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2451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B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s-Latn-BA" sz="900"/>
              <a:t>ANKETA O RADNOJ SNAZI 2017 - RADNO SPOSOBNO STANOVNIŠTVO PREMA AKTIVNOSTI U BIH</a:t>
            </a:r>
          </a:p>
        </c:rich>
      </c:tx>
      <c:layout>
        <c:manualLayout>
          <c:xMode val="edge"/>
          <c:yMode val="edge"/>
          <c:x val="0.15662659647680249"/>
          <c:y val="3.314913036810627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67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301254434249565"/>
          <c:y val="0.17679558011049723"/>
          <c:w val="0.67670815431286535"/>
          <c:h val="0.71546961325966851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A4D-4CB4-BE77-805D98C1855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A4D-4CB4-BE77-805D98C1855F}"/>
              </c:ext>
            </c:extLst>
          </c:dPt>
          <c:dPt>
            <c:idx val="3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A4D-4CB4-BE77-805D98C1855F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A4D-4CB4-BE77-805D98C1855F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'[Anketa o radnoj snazi za 2017.xls]Anketna nezap.'!$F$3:$F$7</c:f>
              <c:strCache>
                <c:ptCount val="5"/>
                <c:pt idx="0">
                  <c:v>Neaktivno stanovništvo</c:v>
                </c:pt>
                <c:pt idx="1">
                  <c:v>Nezaposleni</c:v>
                </c:pt>
                <c:pt idx="2">
                  <c:v>Zaposleni</c:v>
                </c:pt>
                <c:pt idx="3">
                  <c:v>Aktivno stanovništvo</c:v>
                </c:pt>
                <c:pt idx="4">
                  <c:v>Radno sposobno stanovništvo (15+)</c:v>
                </c:pt>
              </c:strCache>
            </c:strRef>
          </c:cat>
          <c:val>
            <c:numRef>
              <c:f>'[Anketa o radnoj snazi za 2017.xls]Anketna nezap.'!$G$3:$G$7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A4D-4CB4-BE77-805D98C1855F}"/>
            </c:ext>
          </c:extLst>
        </c:ser>
        <c:ser>
          <c:idx val="1"/>
          <c:order val="1"/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A4D-4CB4-BE77-805D98C1855F}"/>
              </c:ext>
            </c:extLst>
          </c:dPt>
          <c:dPt>
            <c:idx val="1"/>
            <c:invertIfNegative val="0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A4D-4CB4-BE77-805D98C1855F}"/>
              </c:ext>
            </c:extLst>
          </c:dPt>
          <c:dPt>
            <c:idx val="2"/>
            <c:invertIfNegative val="0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A4D-4CB4-BE77-805D98C1855F}"/>
              </c:ext>
            </c:extLst>
          </c:dPt>
          <c:dPt>
            <c:idx val="3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AA4D-4CB4-BE77-805D98C1855F}"/>
              </c:ext>
            </c:extLst>
          </c:dPt>
          <c:dLbls>
            <c:dLbl>
              <c:idx val="0"/>
              <c:layout>
                <c:manualLayout>
                  <c:x val="3.7296557094865421E-3"/>
                  <c:y val="-5.517031365554456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A4D-4CB4-BE77-805D98C1855F}"/>
                </c:ext>
              </c:extLst>
            </c:dLbl>
            <c:dLbl>
              <c:idx val="1"/>
              <c:layout>
                <c:manualLayout>
                  <c:x val="9.9655841250859255E-3"/>
                  <c:y val="-1.148765244123496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A4D-4CB4-BE77-805D98C1855F}"/>
                </c:ext>
              </c:extLst>
            </c:dLbl>
            <c:dLbl>
              <c:idx val="2"/>
              <c:layout>
                <c:manualLayout>
                  <c:x val="1.1155659842362303E-2"/>
                  <c:y val="-1.193341163846233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A4D-4CB4-BE77-805D98C1855F}"/>
                </c:ext>
              </c:extLst>
            </c:dLbl>
            <c:dLbl>
              <c:idx val="3"/>
              <c:layout>
                <c:manualLayout>
                  <c:x val="1.1794780115795342E-2"/>
                  <c:y val="-2.06664636533693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A4D-4CB4-BE77-805D98C1855F}"/>
                </c:ext>
              </c:extLst>
            </c:dLbl>
            <c:dLbl>
              <c:idx val="4"/>
              <c:layout>
                <c:manualLayout>
                  <c:x val="-2.4985803520726858E-2"/>
                  <c:y val="-6.2548686938994541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sr-Latn-R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A4D-4CB4-BE77-805D98C1855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'[Anketa o radnoj snazi za 2017.xls]Anketna nezap.'!$F$3:$F$7</c:f>
              <c:strCache>
                <c:ptCount val="5"/>
                <c:pt idx="0">
                  <c:v>Neaktivno stanovništvo</c:v>
                </c:pt>
                <c:pt idx="1">
                  <c:v>Nezaposleni</c:v>
                </c:pt>
                <c:pt idx="2">
                  <c:v>Zaposleni</c:v>
                </c:pt>
                <c:pt idx="3">
                  <c:v>Aktivno stanovništvo</c:v>
                </c:pt>
                <c:pt idx="4">
                  <c:v>Radno sposobno stanovništvo (15+)</c:v>
                </c:pt>
              </c:strCache>
            </c:strRef>
          </c:cat>
          <c:val>
            <c:numRef>
              <c:f>'[Anketa o radnoj snazi za 2017.xls]Anketna nezap.'!$H$3:$H$7</c:f>
              <c:numCache>
                <c:formatCode>#,##0</c:formatCode>
                <c:ptCount val="5"/>
                <c:pt idx="0">
                  <c:v>1380994</c:v>
                </c:pt>
                <c:pt idx="1">
                  <c:v>210678</c:v>
                </c:pt>
                <c:pt idx="2">
                  <c:v>815659</c:v>
                </c:pt>
                <c:pt idx="3">
                  <c:v>1026337</c:v>
                </c:pt>
                <c:pt idx="4">
                  <c:v>2407331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AA4D-4CB4-BE77-805D98C18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833472"/>
        <c:axId val="27835008"/>
        <c:axId val="0"/>
      </c:bar3DChart>
      <c:catAx>
        <c:axId val="27833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27835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83500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278334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3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AFC6-868E-47FC-AACB-EE85075F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8639</Words>
  <Characters>49248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Veselinović</dc:creator>
  <cp:lastModifiedBy>Radojka Tešanović</cp:lastModifiedBy>
  <cp:revision>4</cp:revision>
  <cp:lastPrinted>2019-03-25T15:26:00Z</cp:lastPrinted>
  <dcterms:created xsi:type="dcterms:W3CDTF">2018-09-12T09:05:00Z</dcterms:created>
  <dcterms:modified xsi:type="dcterms:W3CDTF">2019-03-25T15:26:00Z</dcterms:modified>
</cp:coreProperties>
</file>