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692"/>
        <w:gridCol w:w="7228"/>
        <w:gridCol w:w="1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11466E" w:rsidTr="00114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Finansijski zahtjev za 2019 godinu</w:t>
                  </w:r>
                </w:p>
              </w:tc>
            </w:tr>
          </w:tbl>
          <w:p w:rsidR="00000000" w:rsidRDefault="0011466E"/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2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u w:val="single"/>
                    </w:rPr>
                    <w:t>Redni broj:</w:t>
                  </w:r>
                </w:p>
              </w:tc>
            </w:tr>
          </w:tbl>
          <w:p w:rsidR="00000000" w:rsidRDefault="0011466E"/>
        </w:tc>
        <w:tc>
          <w:tcPr>
            <w:tcW w:w="7228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722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</w:tbl>
          <w:p w:rsidR="00000000" w:rsidRDefault="0011466E"/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2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>Budžetski korisnik:</w:t>
                  </w:r>
                </w:p>
              </w:tc>
            </w:tr>
          </w:tbl>
          <w:p w:rsidR="00000000" w:rsidRDefault="0011466E"/>
        </w:tc>
        <w:tc>
          <w:tcPr>
            <w:tcW w:w="7228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722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0701 - Ministarstvo civilnih poslova Bosne i Hercegovine</w:t>
                  </w:r>
                </w:p>
              </w:tc>
            </w:tr>
          </w:tbl>
          <w:p w:rsidR="00000000" w:rsidRDefault="0011466E"/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11466E" w:rsidTr="00114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OBRAZLOŽENJE KORISNIKA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 korisnika: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Misija Ministarstva civilnih poslova BiH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 razvoj sistema ostvarivanja statusnih prava u BIH u oblasti državljanstva, ličnih dokumenata, putnih isprava, osiguranja uslova za efikasno sprovođenje operacija deminiranja, održavanje uređene državne granice kao i utvrđivanje osnovnih principa koordin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acije aktivnosti, harmonizacije planova entitetskih tijela vlasti i definisanje strategije na međunarodnom planu u oblastima iz nadležnosti Ministarstva. Ministarstvo je direktno nadležno za poslove državljanstva, upis i evidenciju građana, zaštitu ličnih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podataka, prijavljivanje prebivališta i boravišta, lične isprave, putne isprave, deminiranje i poslove vezane za održavanje uređene državne granice. Ministartsvo je nadležno za obavljanje poslova i izvršavanje zadataka koji su u nadležnosti Bosne i Hercego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vine i koji se odnose na utvrđivanje osnovnih principa koordiniranja aktivnosti, usklađivanja planova entitetskih tijela vlasti i definisanja strategije na međunarodnom planu u oblasti civilnih poslova: zdravstva i socijalne zaštite, penzija, nauke i obraz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ovanja, rada i zapošljavanja, kulture i sporta, geodetskim, geološkim i meteorološkim poslovima.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Osnovni zadaci Ministarstva civilnih poslova BiH su koordinacija aktivnosti s nadležnim institucijama u BiH i međunarodna saradnja u oblasti nauke, kulture, 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brazovanja, mladih i sporta, koordinacija aktivnosti te usklađivanje planova organa vlasti entiteta i Brčko Distrikta BiH i koordinacija na međunarodnom planu u područjima rada i zapošljavanja, zdravstva, socijalne zaštite i penzija, kao i primjena propisa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i međunarodnih ugovora za poslove državljanstva, ličnih i putnih isprava i zaštite ličnih podataka, održavanje uređene državne granice i koordinacija aktivnosti iz geodezije, geologije, meteorologije, deminiranje, te ostvarivanje mandata Ministarstva kroz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unaprijeđen i pravovremen sistem strateškog planiranja i upravljanja poslovima institucije.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Pravni osnov: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4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Popis zakona i drugih općih akata kojima se uređuje nadležnost, organizacija i djelovanje: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 Bosne i Hercegovine(“Službeni glasnik BiH”, br. 5/03, 42/03, 26/04, 42/04, 45/06, 88/07, 35/09, 103/09, 87/12 , 6/13).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unutrašnjoj organizaciji MCP,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stvaranju i odobravanju obaveza, Jedinstvena pravila za izradu pravnih propis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a u institucijama BiH ("Službeni gl. BiH" 11/05),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Pravila za konsultacije u izradi propisa ("Službeni gl. BiH" 81/06),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Podzakonski i interni akti i instrukcije koje regulišu finansijsko materijalno poslovanje Ministarstva,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upravnom postupku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(“Službeni glasnik BiH”, br. 29/02, 12/04, 88/07, 93/09, 41/13),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slobodi pristupa informacijama u Bosni i Hercegovini (“Službeni glasnik BiH”, br. 28/00, 45/06, 102/09,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pečatu institucija BiH (“Službeni glasnik BiH”, br. 12/98,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14/03,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postupku zaključivanja i izvršavanja međunarodnih ugovora (“Službeni glasnik BiH”, br. 29/00,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zaštiti ličnih podataka (“Službeni glasnik BiH”, br. 49/06, 76/11, 89/11),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provođenju Zakona o zaštiti li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čnih podataka u Ministarstvu civilnih poslova BiH broj: 04-30-2-2234/09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Plan bezbjednosti ličnih podataka u Ministarstvu civilnih poslova BiH broj: 04-30-2-2234-1/09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Program borbe protiv korupcije u Minista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rstvu civilnih poslova Bosne i Hercegovine broj. 06-02-30-4-29/10 od 26.01.2010. godine,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državnoj službi u institucijama BiH (“Službeni glasnik BiH”, br.19/02, 35/03, 4/04, 17/04, 26/04, 37/04,  48/05, 02/06, 32/07, 43/09, 08/10, 40/12), sa prip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adajućim podzakonskim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radu u institucijama BiH (“Službeni glasnik BiH”, br. 26/04, 7/05, 48/05, 60/10, 32/13), sa pripadajućim podzakonskim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plaćama i naknadama u institucijama Bosne i Hercegovine (“Službeni glasnik BiH”,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br. 50/08, 35/09, 75/09, 32/12, 42/12, 50/12, 32/13,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Uputstvo o arhivskoj knjizi, čuvanju registratume i arhivske grade, odabiranje arhivske grade i primopredaji arhivske građe između ministarstava službi, institucija i drugih tijela Vijeća mini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stara Bosne I Hercegovine i arhiva Bosne i Hercegovine (“SIužbeni glasnik BiH”, br. 16/06),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kancelarijskom poslovanju Ministarstava, Službi, institucija i drugih tijela Vijeća ministara BiH (“Službeni glasnik BiH”, br. 21/01, 29/03),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Uputstvo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 načinu vršenja kancelarijskog poslovanja Ministarstava, službi, institucija i drugih tijela Vijeća ministara BiH (“Službeni glasnik BiH”, br. 35/03, 92/05, 40/07),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zaštiti i čuvanju arhivske građe u arhivu BiH i registraturske građe u insti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tucijama BiH (“Službeni glasnik BiH”, br. 10/03),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finansiranju institucija Bosne i Hercegovine (“Službeni glasnik BiH”, br. 61/04, 49/09, 42/12, 87/12,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računovodstvu i reviziji Bosne i Hercegovine (“Službeni glasnik BiH”, br. 42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/04),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administrativnim taksama (“Službeni glasnik BiH”, br. 16/02, 19/02, 43/04, 8/06, 76/06, 76/07, 98/12),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javnim nabavkama BiH (“Službeni glasnik BiH”, br. 49/04, 19/05, 52/05, 94/05, 8/06, 24/06, 70/06, 12/09,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cari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nskoj politici Bosne i Hercegovine („Službeni glasnik BiH“, br. 57/04, 51/06, 93/08, 54/10 i 76/11),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internoj reviziji institucija BiH (“Službeni glasnik BiH”, br. 27/08, 32/12),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Priručnik za internu reviziju sa standardima interne revizije (“S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lužbeni glasnik BiH”, broj: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Povelja interne revizije u institucijama Bosne i Hercegovine (“Službeni glasnik BiH”, broj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kriterijumima za uspostavljanje jedinice interne revizije u institucijama Bosne i Hercegovine (“Službeni gla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snik BiH” broj 49/12),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zapošljavanju internih revizora u institucijama Bosne i Hercegovine (“Službeni glasnik BiH” broj 81/12).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POSLOVI DRŽAVLJANSTVA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državljanstvu Bosne i Hercegovine (“Službeni glasnik BiH”, br. 4/97, 13/99, 41/0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2, 6/03, 14/03, 82/05, 43/09, 76/09, 87/13) i Zaključak uz Zakon o državljanstvu Bosne i Hercegovine (“Službeni glasnik BiH”, broj 13/99) i ostali normativi iskazani u obrazloženju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UPIS I EVIDENCIJA GRAĐANA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jedinstvenom matičnom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broju (“Službeni glasnik BiH”, br. 32/01, 63/08, 87/13)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PRIJAVLJIVANJE PREBIVALIŠTA I BORAVIŠTA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prebivalištu i boravištu državljana Bosne i Hercegovine (“Službeni glasnik BiH”, br. 32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/01, 56/08)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LIČNE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ličnoj karti državljana Bosne i Hercegovine (“Službeni glasnik BiH”, br.32/01, 16/02, 32/07, 53/07, 56/08, 18/12) i ostali normativi iskazani u obrazloženju p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PUTNE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putnim ispravama Bosne i Hercegovine (“Službeni glasnik BiH”, br . 4/97, 27/98, 1/99, 9/99, 27/00, 32/00, 19/01, 47/04, 53/07, 15/08, 33/08, 39/08, 60/13)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identifikacione dokumente, evidenciju i razmjenu podataka Bosne i Hercegovine (“Službeni glasnik BiH”, broj 56/08).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DEMINIRANJE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deminiranju Bosne i Hercegovine (“Službeni glasnik BiH”, broj 5/02),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osnivanju Komi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sije za deminiranje u Bosni i Hercegovini (“Službeni glasnik BiH”, broj 16/02).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ZDRAVSTVO I SOCIJALNA ZAŠTITA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uprave BiH (“Službeni glasnik BiH”, broj 5/03, 42/03, 26/04, 42/04, 45/06, 88/07, 35/09, 59/09, 103/09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87/12, 6/13 i 19/16), Zakon o postupku zaključivanja i izvršavanja međunarodnih ugovora („Službeni glasnik BiH“, broj 29/00 i 32/13), sporazumi, konvencije, dodatni protokoli i  ostali normativi iskazani u obrazloženju programa 0760100.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NAUKA  I KULTURA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Okvirni zakon o osnovama naučnoistraživačke djelatnosti i koordinaciji unutrašnje i međunarodne naučnoistraživačke saradnje BiH (“Službeni glasnik BiH”, br. 43/09), Strategija kulturne politike u BiH (“Službeni glasnik BiH”, broj 93/08), te strategije,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planovi, sporazumi i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 OBRAZOVANJE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osnovnom i srednjem obrazovanju u BiH (“Službeni glasnik BiH”, broj 18/03),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predškolskom vaspitanju i obrazovanju u BiH (“Služ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beni glasnik BiH”, broj 88/07),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srednjem stručnom obrazovanju i obuci u BiH (“Službeni glasnik BiH”, broj 63/08),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visokom obrazovanju u BiH (“Službeni glasnik BiH”, br. 59/07 i 59/09),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agenciji za predškolsko,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osnovno i srednje obrazovanje (“Službeni glasnik BiH”, broj 88/07)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Ostali normativi iskazani u obrazloženju programa 0980100.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RAD I ZAPOŠLJAVANJE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rad i zapošljavanje (“Službeni glasnik BiH”, br. 21/03 i 43/09),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strancim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 (“Službeni glasnik BiH” br. 88/15),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Međunarodni sporazumi i drugi međunarodni akti, te ostali normativi iskazani u obrazloženju programa 0412120.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SPORT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sportu (“Službeni glasnik BiH”, br . 27/08, 102/09, 66/16), Međunarodni sporazumi i drugi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međunarodni akti iz oblasti sporta koje je zaključila ili kojima je pristupila Bosna i Hercegovina, te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GEODETSKI, GEOLOŠKI I METEOROLOŠKI POSLOVI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graničnoj kontroli („Službeni glasnik 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iH“, br. 53/09, 54/10 i 47/14), Međunarodni sporazumi i drugi međunarodni akti iz oblasti geodetskih, geoloških i meteoroloških poslova koje je zaključila ili kojima je pristupila Bosna i Hercegovina i ostali normativi iskazani u obrazloženju programa 0113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Broj zaposlenih po pravilniku: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</w:tbl>
                <w:p w:rsidR="00000000" w:rsidRDefault="0011466E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"/>
              </w:trPr>
              <w:tc>
                <w:tcPr>
                  <w:tcW w:w="9921" w:type="dxa"/>
                </w:tcPr>
                <w:p w:rsidR="00000000" w:rsidRDefault="0011466E">
                  <w:pPr>
                    <w:pStyle w:val="EmptyLayoutCell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 na programima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Postojeći broj zaposlenih: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4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Povećanje/smanjenje broja zaposlenih: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99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11466E" w:rsidTr="00114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50"/>
              <w:gridCol w:w="850"/>
              <w:gridCol w:w="3118"/>
              <w:gridCol w:w="1417"/>
              <w:gridCol w:w="1417"/>
              <w:gridCol w:w="1417"/>
            </w:tblGrid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919" w:type="dxa"/>
                  <w:gridSpan w:val="7"/>
                  <w:tcBorders>
                    <w:bottom w:val="single" w:sz="1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BILANS FINANSIJSKO</w:t>
                  </w: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G ZAHTJEVA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šifra glavnog programa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šifra programa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šifra projekta</w:t>
                  </w:r>
                </w:p>
              </w:tc>
              <w:tc>
                <w:tcPr>
                  <w:tcW w:w="3118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sredstva iz budžeta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sredstva iz ostalih izvora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ukupna sredstva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Opšte usluge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14.346.102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748.955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shd w:val="clear" w:color="auto" w:fill="F5F5F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15.095.057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0113250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državne granice, poslovi u oblasti geodez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ije, geologije i meteorologije i upravljanje i provođenje deminiranja u BiH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486.992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486.992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486.992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486.992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0133280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državljanstva, ličnih putnih isprava i zaštite ličnih podataka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701.000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701.000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701.000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0412120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Rad, zapošljavanje, socijalna zaštita i penzije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414.116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414.116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414.116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414.116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0412130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Planiranje, upravljanje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koordinacija poslova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1.949.490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1.949.490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1.949.490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1.949.490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0760100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491.500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622.797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1.114.297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491.500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622.797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1.114.297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0810300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rt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3.347.000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3.347.000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3.347.000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3.347.000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0860100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Nauka i kultura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6.358.291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19.479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6.377.770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6.358.291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19.479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6.377.770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0980100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97.713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106.679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704.392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postojeća potrošnja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597.713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106.679 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704.392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8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311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dodatno/uštede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 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8" w:type="dxa"/>
                  <w:gridSpan w:val="4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UKUPNO: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14.346.102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748.955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15.095.057 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668" w:type="dxa"/>
                  <w:gridSpan w:val="4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Postojeća potrošnja: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14.346.102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748.955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15.095.057 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668" w:type="dxa"/>
                  <w:gridSpan w:val="4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potrošnja/uštede: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top w:val="single" w:sz="8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0 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8" w:type="dxa"/>
                  <w:gridSpan w:val="4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PREDLOŽENI OBIM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BUDŽETSKIH SREDSTAVA: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0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8" w:type="dxa"/>
                  <w:gridSpan w:val="4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OSTALI PRIHODI: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2.552.701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</w:tbl>
          <w:p w:rsidR="00000000" w:rsidRDefault="0011466E"/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2692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7228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  <w:tr w:rsidR="0011466E" w:rsidTr="00114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966"/>
              <w:gridCol w:w="6680"/>
              <w:gridCol w:w="1421"/>
            </w:tblGrid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919" w:type="dxa"/>
                  <w:gridSpan w:val="4"/>
                  <w:tcBorders>
                    <w:bottom w:val="single" w:sz="1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PREGLED PRIHODA I PRIMANJA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52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izvor</w:t>
                  </w:r>
                </w:p>
              </w:tc>
              <w:tc>
                <w:tcPr>
                  <w:tcW w:w="7646" w:type="dxa"/>
                  <w:gridSpan w:val="2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ekonomska klasifikacija</w:t>
                  </w:r>
                </w:p>
              </w:tc>
              <w:tc>
                <w:tcPr>
                  <w:tcW w:w="1421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1466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vrijednost</w:t>
                  </w:r>
                </w:p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03 - Donacije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726.000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Neraspoređeni višak prihoda i rashoda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174.070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PRENOS 2017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Donacije-Transferi iz inostranstva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551.930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RASHOD OD UPLAĆENIH  783.171,00  U2018. GO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07 - Primici od prodaje stalnih sredstava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22.955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811114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Primici od prodaje prometnih vozila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22.955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PRODAJA VOZILA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14 - Vlasti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 nenamjenski prihodi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1.803.746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zahtjeva, molbi, prijedloga, prijava i drugih podnesaka - Tarifni broj 1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235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rješenja za koje nije propisana posebna naknada - Tarifni broj 3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ovjere potpis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i pecata - Tarifni broj 5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izdavanje putne isprave MCP - Tarifni broj 23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345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izdavanje službenog pasoša - Tarifni broj 24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1.900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prestanak državljanstva 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Tarifni broj 25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1.450.330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722703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refundacije bolovanja iz ranijih godina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14.876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722791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101.498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Zajednicki pasoši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240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Brodarska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2.450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722947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bjeglice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722948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lice bez državljanstva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722949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Putni list za stranca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250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Donacije-Transferi iz inostranstva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231.242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PRENOS U 19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/>
              </w:tc>
            </w:tr>
            <w:tr w:rsidR="0011466E" w:rsidTr="001146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UKUPNO: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1466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2.552.701 </w:t>
                  </w:r>
                </w:p>
              </w:tc>
            </w:tr>
          </w:tbl>
          <w:p w:rsidR="00000000" w:rsidRDefault="0011466E"/>
        </w:tc>
        <w:tc>
          <w:tcPr>
            <w:tcW w:w="157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60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2388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0113250 - Održavanje državne gr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anice, poslovi u oblasti geodezije, geologije i meteorologije i upravljanje i provođenje deminiranja u BiH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0190 - Ostale aktivnosti opci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h javnih sluzbi neklasificirani drugdje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"/>
                          <w:gridCol w:w="7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Haris Čengić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Urediti državnu granicu Bosne i Hercegovine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Unaprijediti saradnju unutar Bosne i Hercegovine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na međunarodnom planu u oblasti geodezije, geologije i meteorologije.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Zakon o ministarstvima i drugim organima uprave Bosne i Hercegovine („Službeni glasnik BiH“, br. 5/03, 42/03, 26/04, 42/04, 45/06, 88/07, 35/09, 103/09,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87/12 i 6/13),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postupku zaključivanja i izvršavanja međunarodnih ugovora („Službeni glasnik BiH“, br. 29/00 i 32/13),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kancelarijskom poslovanju ministarstava, službi, institucija i drugih tijela Vijeća ministara BiH („Službeni glasnik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“, br. 21/01 i 29/03),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Uputstvo o načinu vršenja kancelarijskog poslovanja ministarstava, službi, institucija i drugih tijela Vijeća ministara BiH („Službeni glasnik BiH“, br. 35/03, 92/05 i 40/07),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graničnoj kontroli („Službeni glasnik BiH“, br. 5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3/09, 54/10 i 47/14),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osnivanju Državne komisije za granicu Bosne i Hercegovine (“Službeni glasnik BiH“, broj 75/16),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Međunarodni sporazumi i drugi međunarodni akti iz oblasti geodetskih, geoloških i meteoroloških poslova koje je zaključila ili ko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jima je pristupila Bosna i Hercegovina.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Pripremne aktivnosti na uređenju državne granice sa Republikom Srbijom i Republikom Hrvatskom, uređenje državne granice sa Crnom Gorom po zaključenom međunarodnom ugovorm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Aktivnosti na projektima sa nadležnim organima u Bosni i Hercegovini i na međunarodnom planu u oblasti geodezije, geologije i meteorlogije.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 xml:space="preserve">Broj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45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0008 - Prosječni trošak po članu i uposlenicima Komisije za deminiranje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22.000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0040 - Unapređenje saradnje u BiH i na međunarodnom planu kroz zajedničke projekte u oblasti GGM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 - Krajnji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Unaprijeđena saradnje u BiH i na međunarodnom planu kroz zajedničke projekte u oblasti geodezi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je, geologije i meteorologije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0042 - Uređenost državne granice BiH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 - Krajnji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procenat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Procenat uređenosti državne granice BiH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A702 - Broj rješavanih akata BHMAC-a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gridSpan w:val="6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0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gridSpan w:val="6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0113250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državne granice, poslovi u oblasti geodezije, geologije i meteorologije i upravljanje i provođenje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deminiranja u BiH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gridSpan w:val="3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gridSpan w:val="3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gridSpan w:val="3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0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gridSpan w:val="6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</w:tr>
                        <w:tr w:rsidR="0011466E" w:rsidTr="0011466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gridSpan w:val="3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onomska klasifikacija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243.500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243.500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243.500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243.500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32.500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32.500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32.500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32.500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24.254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24.254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24.254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24.254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2.100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2.100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2.100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2.100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79.138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79.138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79.138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79.138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Grantovi neprofitnim organiz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acijama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486.992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11466E" w:rsidTr="001146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2"/>
                                <w:gridCol w:w="966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gridSpan w:val="2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gridSpan w:val="3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486.992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486.992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243.500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243.500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32.500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32.500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24.254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24.254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2.100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2.100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79.138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79.138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neprofitnim organizacijama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11466E" w:rsidTr="0011466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gridSpan w:val="2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deminiranje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34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0133280 - Poslovi državljanstva, ličnih putnih isprava i zaštite ličnih podataka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0190 - Ostale aktivnosti opcih javnih sluzbi neklasificirani drugdje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Milan Zjajić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1. Opšti cilj: Upravljanje u funkciji rasta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 Strateški cilj: Ubrzati proces tranzicije i kapaciteta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 Srednjoročni cilj:  Obezbijediti uslove za efikasno ostvarivanje prava u oblasti državljanstva i putnih isprava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2. POSLOVI DRŽAVLJANSTVA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2.1. ZAKON O DRŽAVLJANSTVU BOSNE I HERCEGOVINE (“Službeni glasnik BiH”, br. 4/97, 13/99, 41/02, 6/03, 14/03, 82/05, 43/09, 76/09, 87/13) i Zaključak uz Zakon o državljanstvu Bosne i Hercegovine (“Službeni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glasnik BiH”, broj 13/99),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2.2. Pravilnik o obliku obrasca uvjerenja o državljanstvu (“Službeni glasnik BiH”, broj 10/98),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2.3. Pravilnik o postupku prijema u državljanstvo Bosne i Hercegovine osoba koje se smatraju od naročite koristi za Bosnu i Hercegovi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nu (“Službeni glasnik BiH”, broj 67/09),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2.4. Ugovor o dvojnom državljanstvu između Bosne i Hercegovine i Savezne Republike Jugoslavije (“Službeni glasnik BiH - Međunarodni ugovori, broj”, broj 4/03),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2.5. Pravilnik o vođenju evidencija o sticanju I presta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nku državljanstva BiH (“Službeni glasnik BiH”, broj  7/14),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2.6. Sporazum o dvojnom državljanstvu između Kraljevine Švedske i Bosne i Hercegovine („Službeni glasnik BiH-Međunarodni ugovori“, broj: 2/06),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2.7. Uputstvo o naknadnom upisu činjenice rođenja I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činjenice državljanstva u matične knjige lica koja su državljanstvo BiH stekla u skladu sa propisima R BiH („Službeni glasnik BiH“, broj 30/16),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2.8. Uputstvo o vođenju Centralne evidencije lica koja su stekla državljanstvo BiH putem naturalizacije (“Služb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eni glasnik BiH” br. 27/00)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2.9. Uputstvo o vođenju Centralne evidencije lica koja su stekla državljanstvo R BiH u skladu sa Zakonom o državljanstvu Republike Bosne I Hercegovine (“Službeni glasnik BiH” br. 27/00, 57/09)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2.10. Ugovor o dvojnom državljans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tvu R. Hrvatske i Bosne i Hercegovine (“Službeni glasnik BiH – Međunarodni ugovori”, broj 10/11),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2.11. Instrukcija o kontroli naplate administrativne takse i prihoda od izdavanja putnih isprava BiH u Sektoru za državljanstvo i putne isprave broj: 06-02-2-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276-2/10 od 29.03.2010. godine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2.12. Pravilnik o izdavanju garancije u postupku sticanja državljanstva BiH (“Službeni glasnik BiH”, broj  7/14)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2.13. Pravilnik o preciziranju dokaza o ispunjavanju uslova za sticanje državljanstva BiH naturalizacijom i olak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šanom naturalizacijom (“Službeni glasnik BiH”, broj  7/14)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 UPIS I EVIDENCIJA GRAĐANA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3.1. ZAKON O JEDINSTVENOM MATIČNOM BROJU (“Službeni glasnik BiH”, br. 32/01, 63/08, 87/13),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3.2. Pravilnik o obrascima, načinu određivanja, izdavanja, poništavanja i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zamjene jedinstvenog matičnog broja, evidencijama i načinu upisivanja jedinstvenog matičnog broja u matične knjige (“Službeni glasnik BiH”, br. 39/02, 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3.3. Pravilnik o načinu određivanja jedinstvenog matičnog broja stranim državljanima (“Službeni gl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asnik BiH”, br. 39/02,  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3.4. Pravilnik o vršenju nadzora nad provođenjem Zakona o jedinstvenom matičnom broju (“Službeni glasnik BiH”, br. 39/02),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3.5. Uputstvo o rasporedu i načinu definisanja raspona cifara V grupe jedinstvenog matičnog broja („Sl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užbeni glasnik BiH“, broj: 91/13“).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4. PRIJAVLJIVANJE PREBIVALIŠTA I BORAVIŠTA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4.1. ZAKON O PREBIVALIŠTU I BORAVIŠTU DRŽAVLJANA BOSNE I HERCEGOVINE (“Službeni glasnik BiH”, br. 32/01, 56/08, 58/15),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4.2. Pravilnik o postupku prijave i odjave prebivališta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i boravišta državljana Bosne i Hercegovine, obrascima i evidencijama prebivališta i boravišta (“Službeni glasnik BiH”, br. 39/02, 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4.3. Pravilnik o vršenju nadzora nad provođenjem Zakona o prebivalištu i boravištu državljana Bosne i Hercegovine (“Sl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užbeni glasnik BiH”, br. 39/02, 2/09).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 LIČNE ISPRAVE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5.1. ZAKON O LIČNOJ KARTI DRŽAVLJANA BOSNE I HERCEGOVINE (“Službeni glasnik BiH”, br.32/01, 16/02, 32/07, 53/07, 56/08, 18/12),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5.2. Pravilnik o načinu uzimanja biometrijskih podataka u postupku izd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avanja ličnih karata (“Službeni glasnik BiH”, broj 102/12, 96/14),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5.3. Pravilnik o obrascu lične karte i podacima sadržanim u ličnoj karti državljana BiH (“Službeni glasnik BiH”, br. 39/02, 2/09, 102/12),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5.4. Pravilnik o vršenju nadzora nad provođenjem Z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akona o ličnoj karti državljana Bosne i Hercegovine (“Službeni glasnik BiH”, br.  39/02, 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5.5. Pravilnik o obrascu zahtjeva za izdavanje i zamjenu lične karte, postupku izdavanja i zamjene lične karte i načinu vođenja evidencija o zahtjevima  (“Služb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eni glasnik BiH”, br. 39/02, 3/04, 2/09, 102/12, 41/14)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5.6. Pravilnik o obrascu lične karte i podacima sadržanim u ličnoj karti za strance (“Službeni glasnik BiH”, br. 17/00, 17/03),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5.7. Pravilnik o obrascu zahtjeva za izdavanje i zamjenu lične karte za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strance, postupku izdavanja i zamjene lične karte i načinu vođenja evidencija o zahtjevima za izdavanje i zamjenu ličnih karata za strance (“Službeni glasnik BiH”, br. 17/03),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5.8. Pravilnik o cijeni ličnih karata državljana BiH (“Službeni glasnik BiH”, br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. 100/12, 56/14, 7/16,52/16, 79/16, 37/17, 12/18),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5.9. Uputstvo o načinu unosa podataka o krvnoj grupi (“Službeni glasnik BiH”, broj 102/12),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5.10. Odluka o početku izdavanja elektronske lične karte (“Službeni glasnik BiH”, broj 13/13),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5.11. Uputstvo o 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ačinu dostavljanja lične karte državljana BiH poštanskim putem (“Službeni glasnik BiH”, broj 14/13).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 PUTNE ISPRAVE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6.1. ZAKON O PUTNIM ISPRAVAMA BOSNE I HERCEGOVINE (“Službeni glasnik BiH”, br . 4/97, 27/98, 1/99, 9/99, 27/00, 32/00, 19/01, 47/04, 53/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07, 15/08, 33/08, 39/08, 60/13),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6.2. Pravilnik o brodarskim i pomorskim knjižicama (“Službeni glasnik BiH”, br. 14/01,  31/10, 27/15, 13/17),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6.3. Pravilnik o izdavanju službenih pasoša i viza (“Službeni glasnik BiH”, br. 10/98, 31/10, 42/16),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6.4. Pravil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nik o postupku izdavanja pasoša državljaninu kojemu pasoš nije izdao entitet (“Službeni glasnik BiH”, br. 55/09),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6.5. Pravilnik o nadležnosti i načinu nabavke obrazaca putnih isprava  (“Službeni glasnik BiH”, broj 55/09, 101/11),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6.6. Pravilnik o načinu p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reuzimanja putnih isprava  (“Službeni glasnik BiH”, br. 55/09),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6.7. Pravilnik o izgledu i sadržaju putnog lista  (“Službeni glasnik BiH”, br. 55/09 ),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6.8. Pravilnik o vršenju nadzora nad provođenjem Zakona o putnim ispravama Bosne i Hercegovine (“Služben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 glasnik BiH”, br. 55/09),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6.9. Pravilnik o izgledu zajedničkog pasoša Bosne i Hercegovine  (“Službeni glasnik BiH”, broj 55/09)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6.10. Pravilnik o izgledu i sadržaju obrasca zahtjeva za izdavanje putne isprave (“Službeni glasnik BiH”, br. 58/09, 59/14),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.11. Uputstvo o postupku, cijeni i nadležnosti organa za izdavanje putnih isprava u roku kraćem od propisanog  (“Službeni glasnik BiH”, br. 55/09, 103/13, 86/14),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6.12. Uputstvo o načinu utvrđivanja ispunjavanja uvjeta za izdavanje putne isprave iz člana 1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8. Stav (3) Zakona o putnim ispravama BiH (“Službeni glasnik BiH”, br. 55/09, 12/14),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6.13. Uputstvo o načinu oduzimanja i poništavanja putnih isprava  (“Službeni glasnik BiH”, br. 55/09 i 103/13),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6.14. Pravilnik o cijeni putnih isprava  (“Službeni glasni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k BiH”, br. 80/09, 86/14),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6.15. Pravilnik o putnoj ispravi za izbjeglice  (“Službeni glasnik BiH”, br. 80/09, 65/16),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6.16. Pravilnik o putnoj ispravi za lica bez državljanstva  (“Službeni glasnik BiH”, br. 80/09, 65/16),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6.17. Pravilnik o putnom listu za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stranca  (“Službeni glasnik BiH”, br. 80/09, 65/16),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6.18. Pravilnik o obliku, sadržaju i minimalnim zaštitnim elementima pasoša, diplomatskog pasoša i službenog pasoša („Službeni glasnik BiH“, broj: 73/13, 59/14, 2/17);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6.19. Uputstvo o preuzimanju putne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isprave putem punomoćnika i putem pošte („Službeni glasnik BiH“, broj: 79/13);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6.20. Uputstvo o načinu dostavljanja podataka u centralnu evidenciju o oduzetim, izgubljenim, uništenim ili ukradenim putnim ispravama („Službeni glasnik BiH“, broj: 45/09);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21. Uputstvo o načinu uzimanja biometrijskih podataka u postupku izdavanja putnih isprava („Službeni glasnik BiH“, broj: 83/13);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6.22. Uputstvo o postupanju u slučajevima kada se privremeno ne mogu uzeti otisci prstiju u postupku izdavanja putnih isprava (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„Službeni glasnik BiH“, broj: 83/13).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6.23. Instrukcija o dodatnim provjeravama u postupku izdavanja ličnih dokumenata (“Službeni glasnik BiH” broj 91/16)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6.24. Instrukcija o stavljanju van snage Instrukcije o dodatnim provjerama u postupku izdavanja lični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h dokumenata (“Službeni glasnik BiH” broj 12/18)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6.23. ZAKON O AGENCIJI  ZA IDENTIFIKACIONE DOKUMENTE, EVIDENCIJU I RAZMJENU PODATAKA BOSNE I HERCEGOVINE (“Službeni glasnik BiH”, broj 56/08).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1. Program : Unapr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ijediti politiku u oblasti državljanstva i putnih isprava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Aktivnosti:  Izrada nacrta Zakona o izmjenama i dopunama Zakona o državljanstvu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 Program: Unaprijediti pružanje javnih usluga u oblasti državljanstva i putnih isprava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Aktivnosti: Kontinuirano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povećanje procenta realizacije javnih usluga u oblasti državljanstva i putnih isprava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020 - Izrada nacrta Zakona o izmjenama i dopunama Zakona o držaljanstvu BiH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izrađen nacrt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Izrada nacrta Zakona o izmjen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ama i dopunama Zakona o držaljanstvu BiH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030 - Realizacija javnih usluga u oblasti državljanstva i putnih isprava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Povećanje realizacije javnih usluga u oblasti državljanstva i putnih isprava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0133280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Poslovi državljanstva, ličnih putnih isprava i zaštite ličnih podataka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701.0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701.000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701.000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588.000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588.000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588.000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588.000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701.000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701.000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588.000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588.000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47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0412120 - Rad, zapošljavanje, socijalna zaštita i penzije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0190 - Ostale aktivnosti opcih javnih sluzbi neklasificirani drugdje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Damir Dizdarević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Strateški cilj: Povećanje mo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gućnosti za zapošljavanje i smanjenje siromaštva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Srednjoročni cilj: Unaprijediti politike u oblasti rada zapošljavanja, socijalne zaštite i penzija u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. SOCIJALNA ZAŠTITA I PENZIJE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8.10. Sporazumi o socijalnom osiguranj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 koje je BiH zaključila ili preuzela temeljem sukcesije,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 RAD I ZAPOŠLJAVANJE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11.1. ZAKON O AGENCIJI ZA RAD I ZAPOŠLJAVANJE (“Službeni glasnik BiH”, br. 21/03 i 43/09),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11.2. ZAKON  O STRANCIMA (“Službeni glasnik BiH” br. 88/15),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11.3. Međunarodni sp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orazumi i drugi međunarodni akti (65 konvencija Međunarodne organizacije rada koje je ratifikovala BiH i koji su na snazi) iz oblasti rada i zapošljavanja koje je zaključila ili kojima je pristupila Bosna i Hercegovina.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11.4. Odluka o utvrđivanju godišnje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kvote radnih dozvola za zapošljavanje stranaca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11.5. Odluka o imenovanju predstavnika Bosne i Hercegovine u Međudržavnu komisiju za praćenje sprovođenja Sporazuma između Savjeta ministara Bosne i Hercegovine i Vlade Republike Slovenije o zapošljavanju drža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vljana Bosne i Hercegovine u Republici Sloveniji („Službeni glasnik BiH“ broj 25/17)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11.6. Odluka o imenovanju predstavnika Bosne i Hercegovine u Zajednički odbor za praćenje sprovođenja Sporazuma između Vijeća ministara Bosne i Hercegovine i Vlade Države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Katar o regulisanju zapošljavanja državljana Bosne i Hercegovine u Državi Katar („Službeni glasnik BiH – Međunarodni ugovori“, broj 17/14)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A1: Koordinacija aktivnosti u oblasti međunarodne saradnje i u postupku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zaključivanja, provođenja i praćenja realizacije međunarodnih ugovora u oblasti rada, zapošljavanja, socijalne zaštite i penzija.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A2: Koordinacija izrade i praćenje realizacije strateških dokumenata, propisa i projekata u oblasti rada, zapošljavanja, soci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jalne zaštite i penzija.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0001 - Prosječno vrijeme utrošeno za poslove koordinacije po uposlenom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Radni sati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0002 - Prosječan trošak po uposlenom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3 - Prosječan trošak po sporazumu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0008 - Prosječno vrijeme po uposlenom utrošeno za izradu prijedloga projekata u oblasti socijalnog osiguranja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Radni sati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5 - % realizacije preporuka po sporazumu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 - Krajnji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0412120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Rad, zapošljavanje,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socijalna zaštita i penzije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414.116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414.116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312.000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312.000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312.000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312.000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8.116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8.116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414.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414.116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414.116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414.1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16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312.000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312.000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37.000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37.000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8.116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8.116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EU SOCEM 116,00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128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0412130 - Planiranje,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upravljanje i koordinacija poslova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0190 - Ostale aktivnosti opcih javnih sluzbi neklasificirani drugdje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Biljana Čamur Veselinović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Ostvarivanje mandata Ministarstva kroz unapređen i pravovremen sistem strateškog planiranja i upravljanja poslovima institucije.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Zakon o ministarstvima i drugim tijelima uprave Bosne i Hercegovine,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unutrašnjoj organizaciji MCP,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stvaranju i odobravanju obaveza, Jedinstvena pravila za izradu pravnih propisa u institucijama BiH ("Službeni gl. BiH" 11/05),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Pravila za konsultacije u izradi propisa ("Službeni gl. BiH" 81/06),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Podzakonski i interni akti i instrukcije koje regulišu finansijsko materijalno poslovanje Ministarstva,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UPRAVNOM POSTUPKU (“Službeni glasnik BiH”, br. 29/02, 12/04, 88/07, 93/09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, 41/13),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SLOBODI PRISTUPA INFORMACIJAMA U BOSNI I HERCEGOVINI (“Službeni glasnik BiH”, br. 28/00, 45/06, 102/09, 62/11),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PEČATU INSTITUCIJA BIH (“Službeni glasnik BiH”, br. 12/98, 14/03, 62/11),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POSTUPKU ZAKLJUČIVANJA I IZVRŠAVANJA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MEĐUNARODNIH UGOVORA (“Službeni glasnik BiH”, br. 29/00, 32/13),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ZAŠTITI TAJNIH PODATAKA  (“Službeni glasnik BiH”, br. 54/05, 12/09),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ZAŠTITI LIČNIH PODATAKA (“Službeni glasnik BiH”, br. 49/06, 76/11, 89/11),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Pravilnik o provođenju Zakona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 zaštiti ličnih podataka u Ministarstvu civilnih poslova BiH broj: 04-30-2-2234/09 od 06.06.2011. godine,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Plan bezbjednosti ličnih podataka u Ministarstvu civilnih poslova BiH broj: 04-30-2-2234-1/09 od 06.06.2011. godine,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Program borbe protiv korupcije u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Ministarstvu civilnih poslova Bosne i Hercegovine broj. 06-02-30-4-29/10 od 26.01.2010. godine,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DRŽAVNOJ SLUŽBI U INSTITUCIJAMA BIH (“Službeni glasnik BiH”, br.19/02, 35/03, 4/04, 17/04, 26/04, 37/04,  48/05, 02/06, 32/07, 43/09, 08/10, 40/12), 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 pripadajućim podzakonskim aktima,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RADU U INSTITUCIJAMA BIH (“Službeni glasnik BiH”, br. 26/04, 7/05, 48/05, 60/10, 32/13), sa pripadajućim podzakonskim aktima,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PLAĆAMA I NAKNADAMA U INSTITUCIJAMA BOSNE I HERCEGOVINE (“Službeni glasnik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”, br. 50/08, 35/09, 75/09, 32/12, 42/12, 50/12, 32/13, 87/13),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Uputstvo o arhivskoj knjizi, čuvanju registratume i arhivske grade, odabiranje arhivske grade i primopredaji arhivske građe između ministarstava službi, institucija i drugih tijela Vijeća mini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stara Bosne I Hercegovine i arhiva Bosne i Hercegovine (“SIužbeni  glasnik BiH”, br. 16/06),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kancelarijskom poslovanju Ministarstava, Službi, institucija i drugih tijela Vijeća ministara BiH (“Službeni glasnik BiH”, br. 21/01, 29/03),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Uputstvo o 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ačinu vršenja kancelarijskog poslovanja Ministarstava, službi, institucija i drugih tijela Vijeća ministara BiH (“Službeni glasnik BiH”, br. 35/03, 92/05, 40/07),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zaštiti i čuvanju arhivske građe u arhivu BiH i registraturske građe u institucij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ama BiH (“Službeni glasnik BiH”, br. 10/03),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FINANSIRANJU INSTITUCIJA BOSNE I HERCEGOVINE (“Službeni glasnik BiH”, br. 61/04, 49/09, 42/12, 87/12, 32/13),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RAČUNOVODSTVU I REVIZIJI BOSNE I HERCEGOVINE (“Službeni glasnik BiH”, br. 42/04),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ON O ADMINISTRATIVNIM TAKSAMA (“Službeni glasnik BiH”, br. 16/02, 19/02, 43/04, 8/06, 76/06, 76/07, 98/12),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JAVNIM NABAVKAMA BIH (“Službeni glasnik BiH”, br. 49/04, 19/05, 52/05, 94/05, 8/06, 24/06, 70/06, 12/09, 87/13),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ZAKON O CARINSKOJ POLITICI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BOSNE I HERCEGOVINE („Službeni glasnik BiH“, br. 57/04, 51/06, 93/08, 54/10 i 76/11),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INTERNOJ REVIZIJI INSTITUCIJA BIH (“Službeni glasnik BiH”, br. 27/08, 32/12),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Priručnik za internu reviziju sa standardima interne revizije (“Službeni glasnik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”, broj: 82/11),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Povelja interne revizije u institucijama Bosne i Hercegovine (“Službeni glasnik BiH”, broj 82/11),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kriterijumima za uspostavljanje jedinice interne revizije u institucijama Bosne i Hercegovine (“Službeni glasnik BiH” broj 49/12),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Pravilnik o zapošljavanju internih revizora u institucijama Bosne i Hercegovine (“Službeni glasnik BiH” broj 81/12).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Nadzor i praćenje provođenja planova i utroška sredstava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Izrada Godišnjeg i Srednjoročnog  progr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ama rada Ministarstva i realizacija Programu ekonomskih reformi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Izrada izvještaja o radu, izvještaja interne kontrole Sektora, DOB-a, plana javnih nabavki, plana službenh putovanja, izrada budžeta za MCP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Administrativno –tehnički poslovi kabineta Minis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tra i pomoćnika ministra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Upravljanje web stranicom (prikupljanje podataka, dokumenata, izvještaja, od organizacijskih jedinica)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Pravni, kadrovski i opšti poslovi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Upravljanje ljudskim resursima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Poslovi pisarnice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Finansijsko upravljanje, računovodstvo, javn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 nabavka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Finansijsko upravljanje, provođenje i kontrola pripisanih procesa u oblasti finansija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Javna nabavka ( izrada plana nabavki, provođenje postupaka nabavki (ako ih radi), izvještavanje,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Izrada naloga za ISFU, obračun plata, vođenje blagajni, izrada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punih naloga;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Izrada finansijskih izvještaja, budžetskog zahtjeva i aktivnosti u vezi budžetiranja i izvšenja budžeta;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Provođenje Plana nabavki;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Provođenje interne revizije.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Sastanci kolegija MCP;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0001 - Prosječan trošak programa Planiranje, upr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avljanje i koordinacija poslova Ministarstva u odnosu na ukupan budžet Ministarstva (umanjen za grantove)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A101 - Broj održanih kolegija Ministarstva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A102 - Stepen uspostavljeniosti sistema Finansijskog upravljanja i kontrole u Ministarstvu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P401 - Stepen realizacije programa rada Ministarstva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 - Krajnji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0412130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Planiranje, upravljanje i koordinacija poslova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1.501.049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1.501.049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1.501.049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1.501.049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197.646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197.646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197.646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197.646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34.101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34.101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34.101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34.101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52.255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52.255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52.255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52.255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9.726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9.726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9.726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9.726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23.584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23.584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23.584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23.584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6136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Unajmljivanje imovine i opreme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21.287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21.287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21.287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21.287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23.947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23.947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23.947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23.947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osiguranja i bankarskih usluga i usluga platnog prometa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7.718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7.718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7.718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47.279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47.279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47.279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47.279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8213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opreme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30.898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30.898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30.898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30.898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1.949.490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1.949.490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1.949.490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1.501.049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1.501.049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197.646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197.646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34.101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34.101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Izdaci telefonskih 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52.255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52.255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9.726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9.726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23.584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23.584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6136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Unajmljivanje imovine i opreme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21.287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21.287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23.947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23.947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6138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daci osiguranja i bankarskih usluga i usluga platnog prometa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7.718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7.718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47.279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47.279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8213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opreme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30.898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30.898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UMANJENO ZA PRILIV OD PRODAJE VOZILA ZA 22.955,00 KM, EVIDENTIRANO NA IZVOR 03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0760100 - Zdravstvo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0590 - Aktivnosti organa uprave u oblasti zdravstva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Visok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Draženka Malićbegović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Unaprijediti kapacitete u oblasti zdravstva u BiH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Zakon o ministarstvima i drugim organima uprave BiH (“Službeni glasnik BiH”, broj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5/03, 42/03, 26/04, 42/04, 45/06, 88/07, 35/09, 59/09, 103/09, 87/12, 6/13 i 19/16);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unutrašnjoj organizaciji Ministarstva civilnih poslova BiH;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postupku zaključivanja i izvršavanja međunarodnih ugovora („Službeni glasnik BiH“, broj 2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9/00 i 32/13);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Sporazum između Bosne i Hercegovine i Evropske unije o učešću Bosne i Hercegovine u „Trećem programu za djelovanje Unije u oblasti zdravstvo (2014-2020)“ (potpisan u Briselu 04.04.2017. godine, ratificiran 17.01.2018. godine) („Službeni glas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nik BiH - Međunarodni ugovori“, broj 1/18).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Konvencija Vijeća Evrope o zaštiti ljudskih prava i dostojanstva ljudskog bića po pitanju primjene biologije i medicine: Konvencija o ljudskim pravima i biomedicini i Dodatni protokol (potpisana u Strazburu 16.1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2.2005. godine, ratificirana 11.04.2007. godine) („Službeni glasnik BiH“ - Međunarodni ugovori, broj 11/07);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Dodatni Protokol uz Konvenciju Vijeća Evrope o zaštiti ljudskih prava i dostojanstva ljudskog bića u pogledu primjene biologije i medicine o zabra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ni kloniranja ljudskih bića (potpisan u Strazburu 31.07.2014. godine, ratificiran 26.03.2015. godine) („Službeni glasnik BiH“- Međunarodni ugovori, broj 2/15);                                                                 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Konvencija VE o sprječava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nju krivotvorenja lijekova i medicinskih proizvoda koji predstavljaju prijetnju javnom zdravlju (MEDICRIME) (potpisana 04.12.2015.godine, nije ratificirana);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Konvencija Svjetske zdravstvene organizacije o kontroli duhana (FCTC) Predsjedništvo Bosne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Hercegovine na 54. sjednici održanoj 17.03.2009. godine donijelo je Odluku o ratifikaciji Okvirne konvencije o kontroli duhana („Službeni glasnik BiH“ – Međunarodni ugovori“, broj 4/09);                                                             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porazum o stabilizaciji i pridruživanju (SSP) između BiH i EU (stupio na snagu 01.06.2015. godine);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Memorandum o razumijevanju o budućnosti Zdravstvene mreže u Jugoistočnoj Evropi u okviru procesa regionalne saradnje u Jugoistočnoj Evropi (2008. i dalje) (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„Službeni glasnik BiH“- Međunarodni ugovori, broj 08/09); Memorandum o izmjenama i dopunama Memoranduma o razumijevanju o budućnosti Zdravstvene mreže Jugoistočne Evrope u okviru procesa saradnje u Jugoistočnoj Evropi (2008. i dalje) (potpisan 13.10.2011.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godine);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Zajednički program i budžetski okvir Ujedinjenih nacija za Bosnu i Hercegovinu 2015-2019: Okvir razvojne pomoći Ujedinjenih nacija (UNDAF);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Protokol o saradnji za ispunjavanje obaveza Bosne i Hercegovine za međunarodno izvještavanje u oblasti zdr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avstva;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sprječavanju i suzbijanju zloupotrebe opojnih droga ("Službeni glasnik BiH", broj 8/06)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Memorandum o razumijevanju između Ministarstva civilnih poslova BiH i Regionalne kancelarije SZO za Evropu;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Dvogodišnji sporazum o saradnji između Bos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ne i Hercegovine i Regionalne kancelarije Svjetske zdravstvene organizacije za Evropu 2018/2019 (potpisan 21.02.2018. gdine);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Memorandum o razumijevanju o saradnji na implementaciji Deklaracije o dugoročnom programu regionalne saradnje i razvoja u mentalno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m zdravlju u Jugoistočnoj Evropi.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- Prevencija, promocija i suzbijanje zaraznih i nezaraznih bolesti u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Međunarodna saradnja u oblasti zdravstva u BiH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0004 - Prosječan trošak po sporazumu u oblasti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zdravstva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0005 - Prosječan trošak po izvještaju u oblasti zdravstva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0006 - Prosječan trošak po projektu u oblasti zdravstva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EFF - Efikasnost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0030 - Institucionalna finansijska podrška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 - Krajnji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1.100.000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1.100.000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Iznos finansijske podrške obezbijeđene u okviru vlastitih i međunarodnih grantova/   programa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 xml:space="preserve">BILANS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0760100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Zdravstvo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491.500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491.500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491.500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491.500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295.500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295.500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295.500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295.500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11.708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81.708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11.708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81.708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12.830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12.830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29.878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33.878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29.878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33.878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99.589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117.589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99.589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117.589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Transferi drugim nivoima vlasti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457.047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457.047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457.047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457.047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Grantovi neprofitnim organizacijama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8213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opreme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23.745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23.745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23.745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23.745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491.500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491.500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622.797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1.114.297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491.500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491.500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295.500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295.500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37.000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37.000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18.000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18.000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neprofitnim organ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izacijama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03 - Donacije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599.842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599.842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11.708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11.708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29.878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29.878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99.589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99.589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Transferi drugim nivoima vlasti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457.047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457.047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donacija avijarna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8213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opreme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790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790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AVIJARNA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07 - Primici od prodaje stalnih sredstava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22.955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22.955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8213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opreme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22.955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22.955 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82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0810300 - Sport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0890 - Aktivnosti organa uprave u oblasti kulture, rekreacije i religije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Anđa Kalem Perić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Unaprijediti politike u oblasti kulture i sporta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Implementacija projekata i programa koji doprinose razvoju kulture i sporta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Zakon o ministarstvima i drugim organima uprave Bosne i Hercegovine („Službeni glasnik BiH“, br. 5/03,42/03, 26/04, 42/04, 45/06, 88/07, 35/09, 103, 09, 87/12 i 6/12),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postupku zaključivanja i izvršavanja međunarodnih ugovora („Službeni glasnik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BiH, br. 29/00 i 32/13),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Uputstvo o načinu vršenja kancelarijskog poslovanja ministarstva, službi, institucija i drugih tijela Savjeta ministara BiH („Službeni glasnikBiH“ br. 35/03, 92/05 i 40/07),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Zakon o sportu („ Službeni glasnik BiH“, br. 27/08, 102/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09 i 66/16),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ustanovljenju Državne nagrade za sport („Službeni glasnik BiH“ broj 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vođenju registra pravnih i fizičkih lica u oblasti sporta na nivou BiH („Službeni glasnik BiH“ broj: 90/17),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Pravilnik o kategorizaciji sportista 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 nivou BiH („Službeni glasnik BiH“ broj: 52/16),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Međunarodni sporazumi i drugi međunarodni akti iz sporta koje je zaključila ili kojima je pristupila Bosna i Hercegovina,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Odluka o imenovanju Savjeta za sport („Službeni glasnik biH“ broj: 96/15).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Aktivnosti na podršci i praćenju projekata i programa u oblasti sporta  i unaprijeđenje međunarodne saradnje.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A112 - Broj projekata i programa u oblasti sporta i unaprijeđenjeameđunarodne saradnje.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projekati i programi u oblasti sporta i unaprijeđenjeameđunarodne saradnje koji se realiziraju u cijelosti ili uz podšku munistarstva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0810300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Sport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Transferi drugim nivoima vlasti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1.500.000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1.500.000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Grantovi pojedincima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Grantovi neprofitnim organizacijama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1.432.000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1.432.000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1.432.000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1.432.000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3.347.000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3.347.000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3.347.000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Transferi drugim nivoima vlasti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1.500.000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eyof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pojedincima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neprofitnim orga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nizacijama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1.432.000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1.432.000 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03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0860100 - Nauka i kultura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0890 - Aktivnosti organa uprave u oblasti 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ulture, rekreacije i religije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Visok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Suvad Džafić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Opšti cilj Odsjeka za nauku je Pametan rast. Strateški cilj Odsjeka za nauku je Povećati industrijsku konkur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entnost.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Srednjoročni cilj Odsjeka za nauku je „Unaprijediti politike u oblasti nauke“ kroz program „Implementacija projekata iz oblasti nauke“. Indikator Srednjoročnog cilja je Izvještaj o radu a indikator programa je broj podržanih projekata i programa.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Opšti cilj Odsjeka za kulturu  je Pametan rast. Strateški cilj Odsjeka za kulturu je Unaprijediti kulturu i kreativne sektore.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Srednjoročni cilj Odsjeka za kulturu je „Unaprijediti politike u oblasti kulture i sporta“ kroz program „Implementacija projeka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ta i programa koji doprinose razvoju kulture i sporta“. Indikator Srednjoročnog cilja je izvještaj o radu, a indikator programa je broj podržanih projekata i programa.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Zakon o ministarstvima i drugim organima uprave Bosne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Hercegovine (“Službeni glasnik BiH”, br. 5/03, 42/03, 26/04, 42/04, 45/06, 88/07, 35/09, 103/09, 87/12 , 6/13).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Okvirni zakon o osnovama naučnoistraživačke djelatnosti i koordinaciji unutrašnje i međunarodne naučnoistraživačke saradnje BiH (“Službeni gl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asnik BiH”, br. 43/09),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Strategija razvoja nauke u Bosni i Hercegovini 2017-2022, Revidirani okvirni dokument ("Službeni glasnik BiH",22/18)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imenovanju Savjeta za nauku Bosne i Hercegovine (“Službeni glasnik BiH”, broj 2/16, 34/16 i 8/17),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Međunarodni sporazumi i drugi međunarodni akti iz oblasti nauke koje je zaključila ili kojima je pristupila Bosna i Hercegovina,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osnivanju Zajedničkog odbora za naučnu i tehnološku saradnju između Vijeća ministara Bosne i Hercegovine i Vlade Rep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ublike Slovenije  (“Službeni glasnik BiH” br. 4/08 i 20/10)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imenovanju Mješovite komisije za naučno-tehnološku saradnju između Vijeća ministara Bosne i Hercegovine i Vlade Crne Gore („Službeni glasnik BiH“ broj 28/12).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- Sporazum između Bosne i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Hercegovine i Evropske Unije o učešću Bosne i Hercegovine u programu Unije Horizont 2020 – Okvirni program za istraživanje i inovacije (2014-2020) („Službeni glasnik BiH“ broj 2/15),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Pravilnik o nagradama u oblasti nauke u Bosni i Hercegovini za uspjehe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na međunarodnom planu („Službeni glasnik BiH“, broj 87/16);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visini novčane naknade za rad u Savjetu za nauku (“Službeni glasnik BiH”, broj 34/16);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Uputstvo o osnovnim elementima, sadržaju, obliku i načinu rada naučnoistraživačkog informaciono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g sistema u Bosni i Hercegovini („Službeni glasnik BiH“, broj 10/18) 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Rješenje o dodjeli i visini godišnje nagrade u oblasti nauke u Bosni i Hercegovini za uspjehe na međunarodnom planu za 2016. godinu, broj: 10-16-4-2905/17, od 21.12.2017. godine.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St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rategija kulturne politike u BiH (“Službeni glasnik BiH”, broj 93/08),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Akcioni plan za implementaciju Strategije kulturne politike u BiH sa produženim rokom za period 2017.-2018. godina (Vijeće ministara Bosne i Hercegovine na 107. sjednici održanoj dana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6.7.2017. godine usvojilo je produženje roka za realizaciju navedenog Akcioniog plana).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imenovanju predstavnika BiH u Euroimages Fondu Savjeta Evrope za filmsku koprodukciju (“Službeni glasnik BiH”, broj 96/16),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o osnivanju Državne kom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isije za saradnju Bosne i Hercegovine sa Organizacijom Ujedinjenih nacija za obrazovanje, nauku i kulturu (UNESCO) („Službeni glasnik BiH“ br. 77/09), Odluka o imenovanju članova Državne komisije za saradnju Bosne i Hercegovine sa Organizacijom Ujedinjenih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nacija za obrazovanje, nauku i kulturu (UNESCO) i visini novčane naknade („Službeni glasnik BiH“, br. 97/15, 10/16, 44/16 , 75/16,  14/17 i 62/17);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Međunarodni sporazumi i drugi međunarodni akti iz oblasti kulture koje je zaključila ili kojima je prist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upila Bosna i Hercegovina.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Sporazum između BiH i EU o članstvu BiH u programu EU Kreativna Evropa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Odluka  o izboru organizacije/ustanove koja će obavljati ulogu Koordinacionog Deska za program Evropske unije Kreativna Evropa u BiH za period 2018.-2020.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godina, broj 10-02-2-2419/17 od 2.11.2017. godine.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  Odluka o formiranju Koordinacionog odbora Bosne i Hercegovine za implementaciju Plana upravljanja za nekropole sa stećcima iz Bosne i Hercegovine upisane na Listu svjetske baštine („Službeni glasnik B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iH“ broj 20/17)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        Odluka o formiranju Savjetodavnog vijeća za implementaciju  Proširenog parcijalnog sporazuma Savjeta Evrope o uspostavljanju kulturnh ruta za Bosnu I Hercegovinu (“Službeni glasnik BiH”, broj 51/18).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I) Program: Unaprijediti politike u oblasti kulture i sporta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- Aktivnost: Implementacija projekata i programa koji doprinose razvoju kulture i sporta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II) Program:Unaprijediti politike u oblasti nauke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- Aktivnost: Implementacija projeka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ta iz oblasti nauke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0001 - Broj podržanih projekata i programa koji doprinose razvoju kulture i sporta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Implementacija projekata i programa koji doprinose razvoju kulture i sporta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0002 - Broj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podržanih projekata izoblasti nauke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Implementacija projekata iz oblasti nauke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0860100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Nauka i kultura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6.358.291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6.358.291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6.358.291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6.358.291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385.000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385.000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385.000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385.000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48.000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48.000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8.254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69.254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61.000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8.254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69.254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110.290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1.714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112.004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110.290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1.714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112.004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Transferi drugim nivoima vlasti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110.000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6143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Grantovi neprofitnim organizacijama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5.614.001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9.511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5.623.512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5.614.001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9.511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5.623.512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6145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Subvencije privatnim preduzećima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6.358.291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6.358.2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91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19.479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6.377.770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6.358.291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6.358.291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385.000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385.000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48.000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48.000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61.000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61.000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110.290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110.290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Transferi drugim nivoima vlasti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110.000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neprofitnim organizacijama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4.001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5.614.001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izvor 01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Subvencije privatnim preduzećima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03 - Donacije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19.479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19.479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8.254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8.254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1.714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1.714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6143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Grantovi neprofitnim organizacijama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511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9.511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852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818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donacija UNESCO SEMINAR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42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11466E">
            <w:pPr>
              <w:pStyle w:val="EmptyLayoutCell"/>
            </w:pPr>
          </w:p>
        </w:tc>
        <w:tc>
          <w:tcPr>
            <w:tcW w:w="99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45"/>
              </w:trPr>
              <w:tc>
                <w:tcPr>
                  <w:tcW w:w="99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8"/>
                    <w:gridCol w:w="1"/>
                    <w:gridCol w:w="1"/>
                    <w:gridCol w:w="2386"/>
                    <w:gridCol w:w="7511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Program 0980100 - Obrazovanje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Strateška oblast: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01 - Opšte javne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013 - Opšte usluge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Funkcija: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0490 - Aktivnosti organa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prave u oblasti obrazovanja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240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0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Prioritet: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1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75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Srednji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41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4"/>
                          <w:gridCol w:w="1"/>
                          <w:gridCol w:w="6"/>
                          <w:gridCol w:w="9913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Rukovodilac programa: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Adnan Husić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Operativni ciljevi: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1. Opći cilj: Pametan rast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 Strateški cilj: Razvoj ljudskih resursa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 Srednjoročni cilj: Unapređenje polit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ika i izvršenje međunarodnih obaveza u oblastima obrazovanja i mladih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Pravni osnov: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6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1. OKVIRNI ZAKON O OSNOVNOM I SREDNJEM OBRAZOVANJU U BIH (“Službeni glasnik BiH”, broj 18/03),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2. KVIRNI ZAKON O PREDŠKOLSKOM VASPITANJU I OBRAZOVANJU U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BIH (“Službeni glasnik BiH”, broj 88/07),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3. OKVIRNI ZAKON O SREDNJEM STRUČNOM OBRAZOVANJU I OBUCI U BIH (“Službeni glasnik BiH”, broj 63/08),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4. OKVIRNI ZAKON O VISOKOM OBRAZOVANJU U BIH (“Službeni glasnik BiH”, br. 59/07 i 59/09),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5. ZAKON O AGENCIJI ZA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PREDŠKOLSKO, OSNOVNO I SREDNJE OBRAZOVANJE (“Službeni glasnik BiH”, broj 88/07),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6. Sporazum o zajedničkom jezgru nastavnih planova i programa (“Službeni glasnik BiH”, broj 24/03),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7. Sporazum o uspostavljanju Vijeća za opće obrazovanje u Bosni i Hercegovi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ni (“Službeni glasnik BiH”, broj 22/09),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8.Okvirni sporazum izmedu Evropske zajednice i Bosne i Hercegovine o opštim načelima učestvovanja Bosne i Hercegovine u programima Zajednice („Službeni glasnik BiH”, broj 15/06),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9. Sporazum o Centralnoevropskom pro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gramu razmjene za univerzitetske studije – CEEPUS III,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10. Ugovor o realizaciji CEEPUS III sporazuma u Bosni i Hercegovini 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11. Memorandum o razumijevanju za uspostavljanje Konferencije ministara obrazovanja u BiH (“Službeni glasnik BiH”, broj 19/08),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12.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Memorandum o osnivanju Koordinacijskog foruma Ministarstva civilnih poslova i međunarodnih partnerskih organizacija uključenih u proces reforme obrazovanja u BiH (MoCA 09-33-2-20/09 od 18. 09. 2009. godine),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13. Odluka o usvajanju Osnova kvalifikacijskog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okvira u BiH (“Službeni glasnik BiH“, broj 31/11),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14. Odluka o usvajanju dokumenata potrebnih za dalju implementaciju bolonjskog procesa u BiH (“Službeni glasnik BiH“, broj 13/08),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15. Odluka o osnivanju Komisije za koordinaciju pitanja mladih u Bosni i 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ercegovini („Službeni glasnik BiH“, br. 3/05, 43/09 i 62/13).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16. Odluka o određivanju koordinirajuće institucije i kontakt tačke za primjenu Mape puta za implementaciju EU Direktive o regulisanim profesijama 2005/36EZ i 2013/55EU („Službeni glasnik BiH“,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broj 30/17);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17. Odluka  o formiranju interresorne radne frupe za unapređenje dopunskog obrazovanja djece bosanskohercegvovačkih iseljenika u inostranstvu („Službeni glasnik BiH“, broj 19/18)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18. Pravilnik o pravima i načinu registrovanja zajednica srednji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h stručnih škola BiH (“Službeni glasnik BiH”, broj 4/09),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19. Mapa puta i plan aktivnosti za uključivanje BiH u EU programe za cjeloživotno učenje i mladi u akciji (do 2013. godine) (“Službeni glasnik BiH”, broj 74/08),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20. Strateški pravci razvoja obrazov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anja u Bosni i Hercegovini sa planom implementacije 2008-2015 (“Službeni glasnik BiH”, broj 63/08),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21. Strategija razvoja stručnog obrazovanja i obuke u BiH za period 2007. - 2013. godina (“Službeni glasnik BiH”, broj 65/07),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22. Strategija učenja o poduz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etništvu u obrazovnim sistemima u Bosni i Hercegovini u periodu 2012. - 2015. (sa akcijskim planom implementacije) (“Službeni glasnik BiH“, broj 29/12),. 23. Strateški pravci razvoja predškolskog odgoja i obrazovanja u Bosni i Hercegovini („Službenim glasn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ik BiH, broj 2/18);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24. Strateška platforma razvoja obrazovanja odraslih u kontekstu cjeloživotnog učenja u Bosni i Hercegovini, za period 2014.-2020. („Službeni glasnik BiH“, broj 96/14),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25. Principi i standardi u oblasti obrazovanja odraslih u Bosni i 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ercegovini, („Službeni glasnik BiH“, broj 39/14),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26. Akcioni plan za izradu i provedbu kvalifikacijskog okvira u Bosni i Hercegovini za period 2014.-2020. („Službeni glasnik BiH, broj 28/15),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27. Mapa puta za implementaciju EU Direktive o regulisanim prof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esijama 2005/36EC i 2013/55EU („Službeni glasnik BiH“, broj 10/16),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28. Prioriteti za razvoj visokog obrazovanja u Bosni i Hercegovini za period 2016.-2026. („Službeni glasnik BiH, broj 35/16),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gridSpan w:val="4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Predložene aktivnosti: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I) Program: Izr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ada  i implementacija propisa  i strateških dokumenata  iz oblasti   obrazovanja i mladih na nivou BiH       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- Aktivnosti: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1. Izrada Informacija o implementaciji propisa i strateških dokumenata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2. Izrada propisia i strateških dokumanata      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       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II) Program: Preuzimanje i provođenje međunarodnih obaveza u oblastima obrazovanja i mladih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- Aktivnosti: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 xml:space="preserve">1. Provođenje procedura na zaključivanju međunarodnih ugovora i izrada informacija o zaključivanju međunarodnih ugovora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  <w:t>2. Izrada Informaci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ja o izvršenju međunarodnih obaveza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Postojeći broj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9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Povećanje/smanjenje broja zaposlenih: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13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/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20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51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59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79"/>
                                      </w:trPr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u w:val="single"/>
                                            </w:rPr>
                                            <w:t>Broj zaposlenih na programu: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3"/>
                                </w:trPr>
                                <w:tc>
                                  <w:tcPr>
                                    <w:tcW w:w="9927" w:type="dxa"/>
                                  </w:tcPr>
                                  <w:p w:rsidR="00000000" w:rsidRDefault="0011466E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3"/>
                                </w:trPr>
                                <w:tc>
                                  <w:tcPr>
                                    <w:tcW w:w="9927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20"/>
                                    </w:tblGrid>
                                    <w:tr w:rsidR="00000000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927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000000" w:rsidRDefault="0011466E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  <w:tc>
                            <w:tcPr>
                              <w:gridSpan w:val="2"/>
                              <w:hMerge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0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7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Mjere učinka: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2"/>
                          </w:trPr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6" w:type="dxa"/>
                              <w:gridSpan w:val="3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  <w:gridSpan w:val="2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9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3140"/>
                                <w:gridCol w:w="1440"/>
                                <w:gridCol w:w="1440"/>
                                <w:gridCol w:w="1296"/>
                                <w:gridCol w:w="1296"/>
                                <w:gridCol w:w="129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mjera učinka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tip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jedinica mjere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ojeća vrednost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povećanje umanjenje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vrijednost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0050 - Izrada Informacija o implementaciji propisa i strateških dokumenata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Srednjoročni cilj: Unapređenje politika i izvršenje međunarodnih obaveza u oblastima ob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razovanja i mladih. Izrada informacija u vezi propisa i strateških dokumenata u oblasti obrazovanja i mladih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0051 - Izrađeni propisi i strateški dokumenati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Srednjoročni cilj: Unapređenje politika i izvršen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je međunarodnih obaveza u oblastima obrazovanja i mladih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Izrada propisa i strateški dokumenata                    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0052 - Međunarodni ugovori, izrađene informacije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Srednjoročni cilj: Unapređenje politika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 xml:space="preserve"> izvršenje međunarodnih obaveza u oblastima obrazovanja i mladih. Izrada informacija o zaključivanju međunarodnih ugovora u oblasti obrazobanja i mladih.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3145" w:type="dxa"/>
                                    <w:gridSpan w:val="6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0053 - Međunarodne obaveze, izrada informacija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OR - Izlazni rezultat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broj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296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opis: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60"/>
                                </w:trPr>
                                <w:tc>
                                  <w:tcPr>
                                    <w:tcW w:w="9913" w:type="dxa"/>
                                    <w:hMerge w:val="restart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Sred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njoročni cilj: Unapređenje politika i izvršenje međunarodnih obaveza u oblastima obrazovanja i mladih. Izrada informacija o izvršavanju međunarodnih obaveza u oblastima obrazovanja i mladih.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6"/>
                                    <w:h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45"/>
                          <w:gridCol w:w="850"/>
                          <w:gridCol w:w="3968"/>
                          <w:gridCol w:w="1417"/>
                          <w:gridCol w:w="1417"/>
                          <w:gridCol w:w="141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19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BILANS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programa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šifra proj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ekta</w:t>
                              </w:r>
                            </w:p>
                          </w:tc>
                          <w:tc>
                            <w:tcPr>
                              <w:tcW w:w="3968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Naziv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0980100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5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96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668" w:type="dxa"/>
                              <w:hMerge w:val="restart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7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6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1"/>
                          <w:gridCol w:w="885"/>
                          <w:gridCol w:w="925"/>
                          <w:gridCol w:w="3831"/>
                          <w:gridCol w:w="1424"/>
                          <w:gridCol w:w="1424"/>
                          <w:gridCol w:w="142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18" w:type="dxa"/>
                              <w:hMerge w:val="restart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RASHODI I IZDACI PROGRAMA</w:t>
                              </w:r>
                            </w:p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5646" w:type="dxa"/>
                              <w:hMerge w:val="restart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ekonomska klasifikacija</w:t>
                              </w:r>
                            </w:p>
                          </w:tc>
                          <w:tc>
                            <w:tcPr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gridSpan w:val="6"/>
                              <w:hMerge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budžeta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sredstva iz ostalih izvora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000000" w:rsidRDefault="0011466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ukupna sredstva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Bruto plaće i naknade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473.500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473.500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473.500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473.500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troškova zaposlenih i skupštinskih zastupnika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63.000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63.000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63.000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Putni troškovi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18.011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38.011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20.000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18.011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38.011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6132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telefonskih i poštanskih usluga (PTT)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4.247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247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4.247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Nabavka materijala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6135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usluge prevoza i goriva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6136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Unajmljivanje imovine i opreme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4.213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4.213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4.213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4.213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za tekuće održavanje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2.038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4.038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2.038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4.038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6138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Izdaci osiguranja i bankarskih usluga i usluga platnog prometa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194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194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194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Ugovorene usluge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25.000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86.189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111.189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postojeća potrošnja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25.000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86.189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111.189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dodatno/uštede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UKUPNO: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12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Postojeća potrošnja: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597.713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106.679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704.392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890" w:type="dxa"/>
                              <w:gridSpan w:val="6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925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Dodatna potrošnja/uštede:</w:t>
                              </w:r>
                            </w:p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  <w:tc>
                            <w:tcPr>
                              <w:tcW w:w="1424" w:type="dxa"/>
                              <w:tcBorders>
                                <w:top w:val="single" w:sz="8" w:space="0" w:color="000000"/>
                              </w:tcBorders>
                              <w:shd w:val="clear" w:color="auto" w:fill="DCDCDC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920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11466E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1"/>
                                <w:gridCol w:w="1"/>
                                <w:gridCol w:w="1"/>
                                <w:gridCol w:w="1"/>
                                <w:gridCol w:w="847"/>
                                <w:gridCol w:w="1"/>
                                <w:gridCol w:w="965"/>
                                <w:gridCol w:w="3845"/>
                                <w:gridCol w:w="1417"/>
                                <w:gridCol w:w="1417"/>
                                <w:gridCol w:w="142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18" w:type="dxa"/>
                                    <w:hMerge w:val="restart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OBRAZL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OŽENJA EKONOMSKE KLASIFIKACIJE ZA PROGRAM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izvor</w:t>
                                    </w:r>
                                  </w:p>
                                </w:tc>
                                <w:tc>
                                  <w:tcPr>
                                    <w:tcW w:w="4811" w:type="dxa"/>
                                    <w:hMerge w:val="restart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ekonomska klasifikacija</w:t>
                                    </w:r>
                                  </w:p>
                                </w:tc>
                                <w:tc>
                                  <w:tcPr>
                                    <w:gridSpan w:val="2"/>
                                    <w:hMerge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postojeća potrošnja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dodatno/uštede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bottom w:val="single" w:sz="12" w:space="0" w:color="000000"/>
                                    </w:tcBorders>
                                    <w:shd w:val="clear" w:color="auto" w:fill="DCDCDC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000000" w:rsidRDefault="001146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ukupan iznos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01 - Budžet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597.713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597.713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Bruto plaće i naknade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473.500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473.500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6112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Naknade troškova zaposlenih i skupštinsk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ih zastupnika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63.000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63.000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20.000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20.000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Nabavka materijala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6135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usluge prevoza i goriva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6136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Unajmljivanje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movine i opreme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4.213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4.213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25.000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25.000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3"/>
                                </w:trPr>
                                <w:tc>
                                  <w:tcPr>
                                    <w:tcW w:w="5663" w:type="dxa"/>
                                    <w:hMerge w:val="restart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>03 - Donacije</w:t>
                                    </w:r>
                                  </w:p>
                                </w:tc>
                                <w:tc>
                                  <w:tcPr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gridSpan w:val="7"/>
                                    <w:hMerge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106.679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12" w:space="0" w:color="000000"/>
                                      <w:bottom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7"/>
                                      </w:rPr>
                                      <w:t xml:space="preserve">106.679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Putni troškovi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18.011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18.011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telefonskih i poštanskih usluga (PTT)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247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47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6137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2.038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2.038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6138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Izdaci osiguranja i bankarskih usluga i usluga platnog prometa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194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194 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852" w:type="dxa"/>
                                    <w:gridSpan w:val="6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966" w:type="dxa"/>
                                    <w:gridSpan w:val="2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6139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Ugovorene usluge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86.189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/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2" w:space="0" w:color="000000"/>
                                      <w:bottom w:val="single" w:sz="12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11466E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86.189 </w:t>
                                    </w:r>
                                  </w:p>
                                </w:tc>
                              </w:tr>
                            </w:tbl>
                            <w:p w:rsidR="00000000" w:rsidRDefault="0011466E"/>
                          </w:tc>
                        </w:tr>
                      </w:tbl>
                      <w:p w:rsidR="00000000" w:rsidRDefault="0011466E"/>
                    </w:tc>
                    <w:tc>
                      <w:tcPr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gridSpan w:val="3"/>
                        <w:h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1" w:type="dxa"/>
                        <w:gridSpan w:val="4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388" w:type="dxa"/>
                        <w:gridSpan w:val="3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1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11466E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11466E"/>
              </w:tc>
            </w:tr>
          </w:tbl>
          <w:p w:rsidR="00000000" w:rsidRDefault="0011466E"/>
        </w:tc>
        <w:tc>
          <w:tcPr>
            <w:tcW w:w="136" w:type="dxa"/>
          </w:tcPr>
          <w:p w:rsidR="00000000" w:rsidRDefault="0011466E">
            <w:pPr>
              <w:pStyle w:val="EmptyLayoutCell"/>
            </w:pPr>
          </w:p>
        </w:tc>
      </w:tr>
    </w:tbl>
    <w:p w:rsidR="00000000" w:rsidRDefault="0011466E"/>
    <w:sectPr w:rsidR="00000000">
      <w:headerReference w:type="default" r:id="rId7"/>
      <w:footerReference w:type="default" r:id="rId8"/>
      <w:pgSz w:w="11962" w:h="16837"/>
      <w:pgMar w:top="850" w:right="822" w:bottom="850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66E">
      <w:r>
        <w:separator/>
      </w:r>
    </w:p>
  </w:endnote>
  <w:endnote w:type="continuationSeparator" w:id="0">
    <w:p w:rsidR="00000000" w:rsidRDefault="001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15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11466E">
          <w:pPr>
            <w:pStyle w:val="EmptyLayoutCell"/>
          </w:pPr>
        </w:p>
      </w:tc>
      <w:tc>
        <w:tcPr>
          <w:tcW w:w="9921" w:type="dxa"/>
        </w:tcPr>
        <w:p w:rsidR="00000000" w:rsidRDefault="0011466E">
          <w:pPr>
            <w:pStyle w:val="EmptyLayoutCell"/>
          </w:pPr>
        </w:p>
      </w:tc>
      <w:tc>
        <w:tcPr>
          <w:tcW w:w="157" w:type="dxa"/>
        </w:tcPr>
        <w:p w:rsidR="00000000" w:rsidRDefault="0011466E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11466E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9"/>
            </w:trPr>
            <w:tc>
              <w:tcPr>
                <w:tcW w:w="9921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11466E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0000" w:rsidRDefault="0011466E"/>
      </w:tc>
      <w:tc>
        <w:tcPr>
          <w:tcW w:w="157" w:type="dxa"/>
        </w:tcPr>
        <w:p w:rsidR="00000000" w:rsidRDefault="0011466E">
          <w:pPr>
            <w:pStyle w:val="EmptyLayoutCell"/>
          </w:pPr>
        </w:p>
      </w:tc>
    </w:tr>
  </w:tbl>
  <w:p w:rsidR="00000000" w:rsidRDefault="0011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466E">
      <w:r>
        <w:separator/>
      </w:r>
    </w:p>
  </w:footnote>
  <w:footnote w:type="continuationSeparator" w:id="0">
    <w:p w:rsidR="00000000" w:rsidRDefault="0011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15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11466E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170"/>
            </w:trPr>
            <w:tc>
              <w:tcPr>
                <w:tcW w:w="9921" w:type="dxa"/>
                <w:tcBorders>
                  <w:bottom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11466E">
                <w:r>
                  <w:rPr>
                    <w:rFonts w:ascii="Arial" w:eastAsia="Arial" w:hAnsi="Arial"/>
                    <w:color w:val="000000"/>
                    <w:sz w:val="14"/>
                  </w:rPr>
                  <w:t>0701 - Ministarstvo civilnih poslova Bosne i Hercegovine - Fi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nansijski zahtjev za 2019 godinu</w:t>
                </w:r>
              </w:p>
            </w:tc>
          </w:tr>
        </w:tbl>
        <w:p w:rsidR="00000000" w:rsidRDefault="0011466E"/>
      </w:tc>
      <w:tc>
        <w:tcPr>
          <w:tcW w:w="157" w:type="dxa"/>
        </w:tcPr>
        <w:p w:rsidR="00000000" w:rsidRDefault="0011466E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11466E">
          <w:pPr>
            <w:pStyle w:val="EmptyLayoutCell"/>
          </w:pPr>
        </w:p>
      </w:tc>
      <w:tc>
        <w:tcPr>
          <w:tcW w:w="9921" w:type="dxa"/>
        </w:tcPr>
        <w:p w:rsidR="00000000" w:rsidRDefault="0011466E">
          <w:pPr>
            <w:pStyle w:val="EmptyLayoutCell"/>
          </w:pPr>
        </w:p>
      </w:tc>
      <w:tc>
        <w:tcPr>
          <w:tcW w:w="157" w:type="dxa"/>
        </w:tcPr>
        <w:p w:rsidR="00000000" w:rsidRDefault="0011466E">
          <w:pPr>
            <w:pStyle w:val="EmptyLayoutCell"/>
          </w:pPr>
        </w:p>
      </w:tc>
    </w:tr>
  </w:tbl>
  <w:p w:rsidR="00000000" w:rsidRDefault="001146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E"/>
    <w:rsid w:val="001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11166</Words>
  <Characters>63650</Characters>
  <Application>Microsoft Office Word</Application>
  <DocSecurity>4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</dc:creator>
  <cp:keywords/>
  <cp:lastModifiedBy>operater</cp:lastModifiedBy>
  <cp:revision>2</cp:revision>
  <dcterms:created xsi:type="dcterms:W3CDTF">2019-06-19T07:31:00Z</dcterms:created>
  <dcterms:modified xsi:type="dcterms:W3CDTF">2019-06-19T07:31:00Z</dcterms:modified>
</cp:coreProperties>
</file>